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5AC" w:rsidRPr="006F701A" w:rsidRDefault="00D925AC" w:rsidP="00D925AC">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cs="Arial"/>
          <w:b/>
          <w:bCs/>
          <w:color w:val="31849B"/>
        </w:rPr>
      </w:pPr>
      <w:r>
        <w:rPr>
          <w:rFonts w:cs="Arial"/>
          <w:b/>
          <w:bCs/>
          <w:color w:val="31849B"/>
        </w:rPr>
        <w:t>Terms Last Revised: 5/31</w:t>
      </w:r>
      <w:r w:rsidRPr="006F701A">
        <w:rPr>
          <w:rFonts w:cs="Arial"/>
          <w:b/>
          <w:bCs/>
          <w:color w:val="31849B"/>
        </w:rPr>
        <w:t xml:space="preserve">/2016 </w:t>
      </w:r>
    </w:p>
    <w:p w:rsidR="00D925AC" w:rsidRDefault="00D925AC" w:rsidP="0076244E">
      <w:pPr>
        <w:ind w:left="1170" w:hanging="1170"/>
        <w:rPr>
          <w:rFonts w:cs="Arial"/>
          <w:b/>
        </w:rPr>
      </w:pPr>
    </w:p>
    <w:p w:rsidR="006B504F" w:rsidRPr="00AB6999" w:rsidRDefault="0076244E" w:rsidP="0076244E">
      <w:pPr>
        <w:ind w:left="1170" w:hanging="1170"/>
        <w:rPr>
          <w:rFonts w:cs="Arial"/>
        </w:rPr>
      </w:pPr>
      <w:r w:rsidRPr="000C62F8">
        <w:rPr>
          <w:rFonts w:cs="Arial"/>
          <w:b/>
        </w:rPr>
        <w:t>VOC</w:t>
      </w:r>
      <w:r w:rsidR="00253C8F">
        <w:rPr>
          <w:rFonts w:cs="Arial"/>
          <w:b/>
        </w:rPr>
        <w:t>.</w:t>
      </w:r>
      <w:r w:rsidRPr="000C62F8">
        <w:rPr>
          <w:rFonts w:cs="Arial"/>
          <w:b/>
        </w:rPr>
        <w:t>cont</w:t>
      </w:r>
      <w:r>
        <w:rPr>
          <w:rFonts w:cs="Arial"/>
        </w:rPr>
        <w:t xml:space="preserve">  </w:t>
      </w:r>
      <w:r w:rsidRPr="0076244E">
        <w:rPr>
          <w:rFonts w:cs="Arial"/>
          <w:b/>
        </w:rPr>
        <w:t xml:space="preserve">Method for the determination of </w:t>
      </w:r>
      <w:r w:rsidR="00D80D7E" w:rsidRPr="00D925AC">
        <w:rPr>
          <w:rFonts w:cs="Arial"/>
          <w:b/>
          <w:color w:val="C00000"/>
        </w:rPr>
        <w:t>VOC</w:t>
      </w:r>
      <w:r w:rsidRPr="00D925AC">
        <w:rPr>
          <w:rFonts w:cs="Arial"/>
          <w:b/>
          <w:color w:val="C00000"/>
        </w:rPr>
        <w:t xml:space="preserve"> content</w:t>
      </w:r>
      <w:r w:rsidRPr="0076244E">
        <w:rPr>
          <w:rFonts w:cs="Arial"/>
          <w:b/>
        </w:rPr>
        <w:t xml:space="preserve">, </w:t>
      </w:r>
      <w:r w:rsidRPr="00D925AC">
        <w:rPr>
          <w:rFonts w:cs="Arial"/>
          <w:b/>
          <w:color w:val="365F91" w:themeColor="accent1" w:themeShade="BF"/>
        </w:rPr>
        <w:t>solids content</w:t>
      </w:r>
      <w:r w:rsidRPr="0076244E">
        <w:rPr>
          <w:rFonts w:cs="Arial"/>
          <w:b/>
        </w:rPr>
        <w:t xml:space="preserve">, and </w:t>
      </w:r>
      <w:r w:rsidRPr="00D925AC">
        <w:rPr>
          <w:rFonts w:cs="Arial"/>
          <w:b/>
          <w:color w:val="C00000"/>
        </w:rPr>
        <w:t xml:space="preserve">density </w:t>
      </w:r>
      <w:r w:rsidRPr="0076244E">
        <w:rPr>
          <w:rFonts w:cs="Arial"/>
          <w:b/>
        </w:rPr>
        <w:t>of surface coatings and inks</w:t>
      </w:r>
      <w:r w:rsidRPr="0076244E">
        <w:rPr>
          <w:rFonts w:cs="Arial"/>
        </w:rPr>
        <w:t xml:space="preserve"> </w:t>
      </w:r>
      <w:r w:rsidRPr="0076244E">
        <w:rPr>
          <w:rFonts w:cs="Arial"/>
          <w:b/>
          <w:color w:val="008000"/>
          <w:sz w:val="20"/>
          <w:szCs w:val="20"/>
        </w:rPr>
        <w:t>[OAC rule 3745-21-10(B)]</w:t>
      </w:r>
      <w:r w:rsidRPr="00C43DCC">
        <w:rPr>
          <w:rFonts w:cs="Arial"/>
        </w:rPr>
        <w:t>.</w:t>
      </w:r>
    </w:p>
    <w:p w:rsidR="00AB6999" w:rsidRDefault="00AB6999" w:rsidP="0094767C">
      <w:pPr>
        <w:rPr>
          <w:rFonts w:cs="Arial"/>
        </w:rPr>
      </w:pPr>
    </w:p>
    <w:p w:rsidR="00C50CEB" w:rsidRDefault="00C50CEB" w:rsidP="00AB6999">
      <w:pPr>
        <w:rPr>
          <w:rFonts w:cs="Arial"/>
        </w:rPr>
      </w:pPr>
      <w:r w:rsidRPr="00D925AC">
        <w:rPr>
          <w:rFonts w:cs="Arial"/>
          <w:b/>
          <w:color w:val="C00000"/>
        </w:rPr>
        <w:t>New File:</w:t>
      </w:r>
      <w:r>
        <w:rPr>
          <w:rFonts w:cs="Arial"/>
        </w:rPr>
        <w:t xml:space="preserve">  </w:t>
      </w:r>
      <w:r w:rsidRPr="000C62F8">
        <w:rPr>
          <w:rFonts w:cs="Arial"/>
          <w:b/>
        </w:rPr>
        <w:t>11/1/12</w:t>
      </w:r>
    </w:p>
    <w:p w:rsidR="00C50CEB" w:rsidRPr="00C43DCC" w:rsidRDefault="00C50CEB" w:rsidP="0094767C">
      <w:pPr>
        <w:rPr>
          <w:rFonts w:cs="Arial"/>
        </w:rPr>
      </w:pPr>
      <w:bookmarkStart w:id="0" w:name="_GoBack"/>
      <w:bookmarkEnd w:id="0"/>
    </w:p>
    <w:p w:rsidR="00D51CA5" w:rsidRDefault="00B30623" w:rsidP="00B30623">
      <w:pPr>
        <w:autoSpaceDE w:val="0"/>
        <w:autoSpaceDN w:val="0"/>
        <w:adjustRightInd w:val="0"/>
        <w:ind w:left="720" w:hanging="720"/>
        <w:jc w:val="left"/>
        <w:rPr>
          <w:rFonts w:cs="Arial"/>
          <w:color w:val="0000FF"/>
        </w:rPr>
      </w:pPr>
      <w:r w:rsidRPr="00D925AC">
        <w:rPr>
          <w:rFonts w:cs="Arial"/>
          <w:b/>
          <w:color w:val="C00000"/>
        </w:rPr>
        <w:t>Note:</w:t>
      </w:r>
      <w:r>
        <w:rPr>
          <w:rFonts w:cs="Arial"/>
        </w:rPr>
        <w:t xml:space="preserve">  </w:t>
      </w:r>
      <w:r w:rsidR="00D51CA5" w:rsidRPr="00D925AC">
        <w:rPr>
          <w:rFonts w:cs="Arial"/>
          <w:b/>
          <w:color w:val="365F91" w:themeColor="accent1" w:themeShade="BF"/>
        </w:rPr>
        <w:t>This method applies to coatings, inks</w:t>
      </w:r>
      <w:r w:rsidR="00C50CEB" w:rsidRPr="00D925AC">
        <w:rPr>
          <w:rFonts w:cs="Arial"/>
          <w:b/>
          <w:color w:val="365F91" w:themeColor="accent1" w:themeShade="BF"/>
        </w:rPr>
        <w:t>,</w:t>
      </w:r>
      <w:r w:rsidR="00D51CA5" w:rsidRPr="00D925AC">
        <w:rPr>
          <w:rFonts w:cs="Arial"/>
          <w:b/>
          <w:color w:val="365F91" w:themeColor="accent1" w:themeShade="BF"/>
        </w:rPr>
        <w:t xml:space="preserve"> or other coating materials employed in a coating line, printing line or other operation. </w:t>
      </w:r>
      <w:r w:rsidRPr="00D925AC">
        <w:rPr>
          <w:rFonts w:cs="Arial"/>
          <w:b/>
          <w:color w:val="365F91" w:themeColor="accent1" w:themeShade="BF"/>
        </w:rPr>
        <w:t xml:space="preserve"> </w:t>
      </w:r>
      <w:r w:rsidR="00D51CA5" w:rsidRPr="00D925AC">
        <w:rPr>
          <w:rFonts w:cs="Arial"/>
          <w:b/>
          <w:color w:val="365F91" w:themeColor="accent1" w:themeShade="BF"/>
        </w:rPr>
        <w:t>For purposes of this method "coating" shall also mean "ink" or other coating material.</w:t>
      </w:r>
    </w:p>
    <w:p w:rsidR="0009534C" w:rsidRPr="0009534C" w:rsidRDefault="0009534C" w:rsidP="00B30623">
      <w:pPr>
        <w:autoSpaceDE w:val="0"/>
        <w:autoSpaceDN w:val="0"/>
        <w:adjustRightInd w:val="0"/>
        <w:ind w:left="720" w:hanging="720"/>
        <w:jc w:val="left"/>
        <w:rPr>
          <w:rFonts w:cs="Arial"/>
        </w:rPr>
      </w:pPr>
    </w:p>
    <w:p w:rsidR="0009534C" w:rsidRPr="00C43DCC" w:rsidRDefault="0009534C" w:rsidP="00B30623">
      <w:pPr>
        <w:autoSpaceDE w:val="0"/>
        <w:autoSpaceDN w:val="0"/>
        <w:adjustRightInd w:val="0"/>
        <w:ind w:left="720" w:hanging="720"/>
        <w:jc w:val="left"/>
        <w:rPr>
          <w:rFonts w:cs="Arial"/>
        </w:rPr>
      </w:pPr>
      <w:r w:rsidRPr="00D925AC">
        <w:rPr>
          <w:rFonts w:cs="Arial"/>
          <w:b/>
          <w:color w:val="C00000"/>
        </w:rPr>
        <w:t>Note:</w:t>
      </w:r>
      <w:r>
        <w:rPr>
          <w:rFonts w:cs="Arial"/>
        </w:rPr>
        <w:t xml:space="preserve">  </w:t>
      </w:r>
      <w:r w:rsidRPr="00D925AC">
        <w:rPr>
          <w:rFonts w:cs="Arial"/>
          <w:b/>
          <w:color w:val="365F91" w:themeColor="accent1" w:themeShade="BF"/>
        </w:rPr>
        <w:t xml:space="preserve">This set of terms includes all of the values and calculations from the rule.  The </w:t>
      </w:r>
      <w:r w:rsidRPr="00D925AC">
        <w:rPr>
          <w:rFonts w:cs="Arial"/>
          <w:b/>
          <w:color w:val="C00000"/>
        </w:rPr>
        <w:t>values</w:t>
      </w:r>
      <w:r w:rsidRPr="00D925AC">
        <w:rPr>
          <w:rFonts w:cs="Arial"/>
          <w:b/>
          <w:color w:val="365F91" w:themeColor="accent1" w:themeShade="BF"/>
        </w:rPr>
        <w:t xml:space="preserve"> that are </w:t>
      </w:r>
      <w:r w:rsidRPr="00D925AC">
        <w:rPr>
          <w:rFonts w:cs="Arial"/>
          <w:b/>
          <w:color w:val="C00000"/>
          <w:u w:val="single"/>
        </w:rPr>
        <w:t>not used</w:t>
      </w:r>
      <w:r w:rsidRPr="00D925AC">
        <w:rPr>
          <w:rFonts w:cs="Arial"/>
          <w:b/>
          <w:color w:val="365F91" w:themeColor="accent1" w:themeShade="BF"/>
        </w:rPr>
        <w:t xml:space="preserve"> in the calculation for the VOC content or the chosen weighted average and the calculations for the same, </w:t>
      </w:r>
      <w:r w:rsidRPr="00D925AC">
        <w:rPr>
          <w:rFonts w:cs="Arial"/>
          <w:b/>
          <w:color w:val="C00000"/>
          <w:u w:val="single"/>
        </w:rPr>
        <w:t>must be deleted</w:t>
      </w:r>
      <w:r w:rsidRPr="00D925AC">
        <w:rPr>
          <w:rFonts w:cs="Arial"/>
          <w:b/>
          <w:color w:val="365F91" w:themeColor="accent1" w:themeShade="BF"/>
        </w:rPr>
        <w:t>.</w:t>
      </w:r>
    </w:p>
    <w:p w:rsidR="00D51CA5" w:rsidRPr="00C43DCC" w:rsidRDefault="00D51CA5" w:rsidP="0094767C">
      <w:pPr>
        <w:autoSpaceDE w:val="0"/>
        <w:autoSpaceDN w:val="0"/>
        <w:adjustRightInd w:val="0"/>
        <w:ind w:left="0" w:firstLine="0"/>
        <w:jc w:val="left"/>
        <w:rPr>
          <w:rFonts w:cs="Arial"/>
        </w:rPr>
      </w:pPr>
    </w:p>
    <w:p w:rsidR="00D51CA5" w:rsidRPr="00C43DCC" w:rsidRDefault="00D51CA5" w:rsidP="00F15F00">
      <w:pPr>
        <w:pStyle w:val="Level4"/>
        <w:spacing w:after="0"/>
      </w:pPr>
      <w:r w:rsidRPr="00C43DCC">
        <w:t>Any determination of VOC content, solids content, or density of a coating shall be based on the coating as employed (as applied), including the addition of any thinner or viscosity reducer to the coating.</w:t>
      </w:r>
    </w:p>
    <w:p w:rsidR="00D51CA5" w:rsidRPr="00C43DCC" w:rsidRDefault="00D51CA5" w:rsidP="00F15F00">
      <w:pPr>
        <w:autoSpaceDE w:val="0"/>
        <w:autoSpaceDN w:val="0"/>
        <w:adjustRightInd w:val="0"/>
        <w:spacing w:after="240"/>
        <w:ind w:left="0" w:firstLine="0"/>
        <w:jc w:val="left"/>
        <w:rPr>
          <w:rFonts w:cs="Arial"/>
        </w:rPr>
      </w:pPr>
    </w:p>
    <w:p w:rsidR="00D51CA5" w:rsidRPr="00C43DCC" w:rsidRDefault="00D51CA5" w:rsidP="00C50CEB">
      <w:pPr>
        <w:pStyle w:val="Level4"/>
        <w:spacing w:after="0"/>
      </w:pPr>
      <w:r w:rsidRPr="00C43DCC">
        <w:t xml:space="preserve">When a sample of a coating is obtained for analysis, the amount of the sample shall be at least one quart.  The sample shall be placed in an air-tight container. </w:t>
      </w:r>
      <w:r w:rsidR="00B30623">
        <w:t xml:space="preserve"> </w:t>
      </w:r>
      <w:r w:rsidRPr="00C43DCC">
        <w:t>When multiple package coatings are sampled, separate samples of each component shall be obtained.</w:t>
      </w:r>
    </w:p>
    <w:p w:rsidR="00D51CA5" w:rsidRPr="00C43DCC" w:rsidRDefault="00D51CA5" w:rsidP="00C50CEB">
      <w:pPr>
        <w:autoSpaceDE w:val="0"/>
        <w:autoSpaceDN w:val="0"/>
        <w:adjustRightInd w:val="0"/>
        <w:spacing w:after="240"/>
        <w:ind w:left="0" w:firstLine="0"/>
        <w:jc w:val="left"/>
        <w:rPr>
          <w:rFonts w:cs="Arial"/>
        </w:rPr>
      </w:pPr>
    </w:p>
    <w:p w:rsidR="00D51CA5" w:rsidRPr="00C43DCC" w:rsidRDefault="00B30623" w:rsidP="00F15F00">
      <w:pPr>
        <w:pStyle w:val="Level4"/>
      </w:pPr>
      <w:r>
        <w:t>Where u</w:t>
      </w:r>
      <w:r w:rsidR="00D51CA5" w:rsidRPr="00C43DCC">
        <w:t>sing either the procedures set forth in U</w:t>
      </w:r>
      <w:r w:rsidR="00C43DCC" w:rsidRPr="00C43DCC">
        <w:t>.</w:t>
      </w:r>
      <w:r w:rsidR="00D51CA5" w:rsidRPr="00C43DCC">
        <w:t>S</w:t>
      </w:r>
      <w:r w:rsidR="00C43DCC" w:rsidRPr="00C43DCC">
        <w:t xml:space="preserve">. </w:t>
      </w:r>
      <w:r w:rsidR="00D51CA5" w:rsidRPr="00C43DCC">
        <w:t xml:space="preserve">EPA </w:t>
      </w:r>
      <w:r w:rsidR="00C43DCC" w:rsidRPr="00C43DCC">
        <w:t>M</w:t>
      </w:r>
      <w:r w:rsidR="00D51CA5" w:rsidRPr="00C43DCC">
        <w:t>ethod 24</w:t>
      </w:r>
      <w:r w:rsidR="005E7E59">
        <w:t>, for coatings;</w:t>
      </w:r>
      <w:r w:rsidR="00D51CA5" w:rsidRPr="00C43DCC">
        <w:t xml:space="preserve"> </w:t>
      </w:r>
      <w:r w:rsidR="005E7E59">
        <w:t>or</w:t>
      </w:r>
      <w:r w:rsidR="00D51CA5" w:rsidRPr="00C43DCC">
        <w:t xml:space="preserve"> U.S. EPA Method 24A</w:t>
      </w:r>
      <w:r w:rsidR="005E7E59">
        <w:t xml:space="preserve">, </w:t>
      </w:r>
      <w:r w:rsidR="00D51CA5" w:rsidRPr="00C43DCC">
        <w:t>for flexographic and rotogravure printing inks and related coatings</w:t>
      </w:r>
      <w:r w:rsidR="005E7E59">
        <w:t>;</w:t>
      </w:r>
      <w:r w:rsidR="00D51CA5" w:rsidRPr="00C43DCC">
        <w:t xml:space="preserve"> or the coating formulation data from the coating manufacturer, </w:t>
      </w:r>
      <w:r w:rsidR="00AA4F32">
        <w:t>t</w:t>
      </w:r>
      <w:r w:rsidR="00AA4F32" w:rsidRPr="00C43DCC">
        <w:t xml:space="preserve">he following </w:t>
      </w:r>
      <w:r w:rsidR="00AA4F32">
        <w:t>values shall be determined</w:t>
      </w:r>
      <w:r w:rsidR="00AA4F32" w:rsidRPr="00C43DCC">
        <w:t xml:space="preserve"> </w:t>
      </w:r>
      <w:r w:rsidR="00AA4F32">
        <w:t>as</w:t>
      </w:r>
      <w:r w:rsidR="00AA4F32" w:rsidRPr="00C43DCC">
        <w:t xml:space="preserve"> </w:t>
      </w:r>
      <w:r w:rsidR="00AA4F32">
        <w:t>required, based on the method of compliance</w:t>
      </w:r>
      <w:r w:rsidR="00AA4F32" w:rsidRPr="00C43DCC">
        <w:t>:</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DC = density of coating, in pounds of coating per gallon of coating.</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DVM = density of volatile matter in coating, in pounds of volatile matter per gallon of volatile matter.</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VS = volume fraction of solids (nonvolatile matter) in coating, in gallon of solids per gallon of coating.</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VVM = volume fraction of volatile matter in coating, in gallon of volatile matter per gallon of coating.</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VW = volume fraction of water in coating, in gallon of water per gallon of coating.</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WS = weight fraction of solids (nonvolatile matter) in coating, in pound of solids per pound of coating.</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 xml:space="preserve">WVM = weight fraction of volatile matter in coating, in pound of volatile matter per pound of coating. If this weight fraction is determined by ASTM D2369-04, "Standard Test Method for Volatile Content of Coatings," the drying conditions shall be one hundred ten degrees Celsius for one hour, except where otherwise authorized by the director based on an alternate analytical procedure that is </w:t>
      </w:r>
      <w:r w:rsidRPr="00C43DCC">
        <w:rPr>
          <w:rFonts w:cs="Arial"/>
        </w:rPr>
        <w:lastRenderedPageBreak/>
        <w:t>satisfactorily demonstrated to the director by the coating manufacturer to be more representative of the actual cure mechanism of the coating.</w:t>
      </w:r>
    </w:p>
    <w:p w:rsidR="00D51CA5" w:rsidRPr="00C43DCC" w:rsidRDefault="00D51CA5" w:rsidP="00F15F00">
      <w:pPr>
        <w:autoSpaceDE w:val="0"/>
        <w:autoSpaceDN w:val="0"/>
        <w:adjustRightInd w:val="0"/>
        <w:ind w:left="1440" w:firstLine="0"/>
        <w:jc w:val="left"/>
        <w:rPr>
          <w:rFonts w:cs="Arial"/>
        </w:rPr>
      </w:pPr>
      <w:r w:rsidRPr="00C43DCC">
        <w:rPr>
          <w:rFonts w:cs="Arial"/>
        </w:rPr>
        <w:t>WW = weight fraction of water in coating, in pound of water per pound of coating.</w:t>
      </w:r>
    </w:p>
    <w:p w:rsidR="00D51CA5" w:rsidRPr="00C43DCC" w:rsidRDefault="00D51CA5" w:rsidP="00C50CEB">
      <w:pPr>
        <w:autoSpaceDE w:val="0"/>
        <w:autoSpaceDN w:val="0"/>
        <w:adjustRightInd w:val="0"/>
        <w:spacing w:after="240"/>
        <w:ind w:left="0" w:firstLine="0"/>
        <w:jc w:val="left"/>
        <w:rPr>
          <w:rFonts w:cs="Arial"/>
        </w:rPr>
      </w:pPr>
    </w:p>
    <w:p w:rsidR="00D51CA5" w:rsidRPr="00C43DCC" w:rsidRDefault="00D51CA5" w:rsidP="00F15F00">
      <w:pPr>
        <w:pStyle w:val="Level4"/>
      </w:pPr>
      <w:r w:rsidRPr="00C43DCC">
        <w:t xml:space="preserve">If the coating contains a volatile matter other than VOC or water, the identity and content of such volatile matter </w:t>
      </w:r>
      <w:r w:rsidR="0009534C">
        <w:t>shall</w:t>
      </w:r>
      <w:r w:rsidRPr="00C43DCC">
        <w:t xml:space="preserve"> be determined using either standard gas chromatographic techniques or coating formulation data from the coating manufacturer. </w:t>
      </w:r>
      <w:r w:rsidR="005E7E59">
        <w:t xml:space="preserve"> </w:t>
      </w:r>
      <w:r w:rsidRPr="00C43DCC">
        <w:t xml:space="preserve">The density of </w:t>
      </w:r>
      <w:r w:rsidR="005E7E59">
        <w:t>the</w:t>
      </w:r>
      <w:r w:rsidRPr="00C43DCC">
        <w:t xml:space="preserve"> volatile matter may be determined using either the procedures set forth in ASTM D1475-98 or data from reference texts. </w:t>
      </w:r>
      <w:r w:rsidR="005E7E59">
        <w:t xml:space="preserve"> </w:t>
      </w:r>
      <w:r w:rsidR="0009534C">
        <w:t>S</w:t>
      </w:r>
      <w:r w:rsidRPr="00C43DCC">
        <w:t xml:space="preserve">uch volatile matter shall be referred to as exempt solvent. </w:t>
      </w:r>
      <w:r w:rsidR="005E7E59">
        <w:t xml:space="preserve"> </w:t>
      </w:r>
      <w:r w:rsidRPr="00C43DCC">
        <w:t xml:space="preserve">The following </w:t>
      </w:r>
      <w:r w:rsidR="00AA4F32">
        <w:t xml:space="preserve">values </w:t>
      </w:r>
      <w:r w:rsidR="005E7E59">
        <w:t>shall</w:t>
      </w:r>
      <w:r w:rsidR="00AA4F32">
        <w:t xml:space="preserve"> be determined</w:t>
      </w:r>
      <w:r w:rsidRPr="00C43DCC">
        <w:t xml:space="preserve"> </w:t>
      </w:r>
      <w:r w:rsidR="00AA4F32">
        <w:t>as</w:t>
      </w:r>
      <w:r w:rsidR="00AA4F32" w:rsidRPr="00C43DCC">
        <w:t xml:space="preserve"> </w:t>
      </w:r>
      <w:r w:rsidR="0009534C">
        <w:t>needed for exempt solvents</w:t>
      </w:r>
      <w:r w:rsidR="00AA4F32" w:rsidRPr="00C43DCC">
        <w:t>:</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DES = density of exempt solvent, in pounds of exempt solvent per gallon of exempt solvent.</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VES = volume fraction of exempt solvent in coating, in gallon of exempt solvent per gallon of coating.</w:t>
      </w:r>
    </w:p>
    <w:p w:rsidR="00D51CA5" w:rsidRDefault="00D51CA5" w:rsidP="00C50CEB">
      <w:pPr>
        <w:autoSpaceDE w:val="0"/>
        <w:autoSpaceDN w:val="0"/>
        <w:adjustRightInd w:val="0"/>
        <w:ind w:left="1440" w:firstLine="0"/>
        <w:jc w:val="left"/>
        <w:rPr>
          <w:rFonts w:cs="Arial"/>
        </w:rPr>
      </w:pPr>
      <w:r w:rsidRPr="00C43DCC">
        <w:rPr>
          <w:rFonts w:cs="Arial"/>
        </w:rPr>
        <w:t>WES = weight fraction of exempt solvent in coating, in pound of exempt solvent per pound of coating.</w:t>
      </w:r>
    </w:p>
    <w:p w:rsidR="00C50CEB" w:rsidRPr="00C43DCC" w:rsidRDefault="00C50CEB" w:rsidP="00C50CEB">
      <w:pPr>
        <w:autoSpaceDE w:val="0"/>
        <w:autoSpaceDN w:val="0"/>
        <w:adjustRightInd w:val="0"/>
        <w:spacing w:after="240"/>
        <w:ind w:left="0" w:firstLine="0"/>
        <w:jc w:val="left"/>
        <w:rPr>
          <w:rFonts w:cs="Arial"/>
        </w:rPr>
      </w:pPr>
    </w:p>
    <w:p w:rsidR="00D51CA5" w:rsidRPr="00C43DCC" w:rsidRDefault="00D51CA5" w:rsidP="00F15F00">
      <w:pPr>
        <w:pStyle w:val="Level4"/>
      </w:pPr>
      <w:r w:rsidRPr="00C43DCC">
        <w:t>The weight fraction W</w:t>
      </w:r>
      <w:r w:rsidRPr="00F15F00">
        <w:rPr>
          <w:vertAlign w:val="subscript"/>
        </w:rPr>
        <w:t>VOC</w:t>
      </w:r>
      <w:r w:rsidRPr="00C43DCC">
        <w:t xml:space="preserve"> of VOC in a coating and the volume fraction V</w:t>
      </w:r>
      <w:r w:rsidRPr="00F15F00">
        <w:rPr>
          <w:vertAlign w:val="subscript"/>
        </w:rPr>
        <w:t>VOC</w:t>
      </w:r>
      <w:r w:rsidRPr="00C43DCC">
        <w:t xml:space="preserve"> of VOC in a coating</w:t>
      </w:r>
      <w:r w:rsidR="005E7E59">
        <w:t xml:space="preserve"> shall be calculated as follows</w:t>
      </w:r>
      <w:r w:rsidRPr="00C43DCC">
        <w:t>:</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W</w:t>
      </w:r>
      <w:r w:rsidRPr="00F15F00">
        <w:rPr>
          <w:rFonts w:cs="Arial"/>
          <w:vertAlign w:val="subscript"/>
        </w:rPr>
        <w:t>VOC</w:t>
      </w:r>
      <w:r w:rsidRPr="00C43DCC">
        <w:rPr>
          <w:rFonts w:cs="Arial"/>
        </w:rPr>
        <w:t xml:space="preserve"> = W</w:t>
      </w:r>
      <w:r w:rsidRPr="00F15F00">
        <w:rPr>
          <w:rFonts w:cs="Arial"/>
          <w:vertAlign w:val="subscript"/>
        </w:rPr>
        <w:t>VM</w:t>
      </w:r>
      <w:r w:rsidRPr="00C43DCC">
        <w:rPr>
          <w:rFonts w:cs="Arial"/>
        </w:rPr>
        <w:t xml:space="preserve"> - W</w:t>
      </w:r>
      <w:r w:rsidRPr="00F15F00">
        <w:rPr>
          <w:rFonts w:cs="Arial"/>
          <w:vertAlign w:val="subscript"/>
        </w:rPr>
        <w:t>W</w:t>
      </w:r>
      <w:r w:rsidRPr="00C43DCC">
        <w:rPr>
          <w:rFonts w:cs="Arial"/>
        </w:rPr>
        <w:t xml:space="preserve"> - W</w:t>
      </w:r>
      <w:r w:rsidRPr="00F15F00">
        <w:rPr>
          <w:rFonts w:cs="Arial"/>
          <w:vertAlign w:val="subscript"/>
        </w:rPr>
        <w:t>ES</w:t>
      </w:r>
    </w:p>
    <w:p w:rsidR="00D51CA5" w:rsidRDefault="00D51CA5" w:rsidP="00C50CEB">
      <w:pPr>
        <w:autoSpaceDE w:val="0"/>
        <w:autoSpaceDN w:val="0"/>
        <w:adjustRightInd w:val="0"/>
        <w:ind w:left="1440" w:firstLine="0"/>
        <w:jc w:val="left"/>
        <w:rPr>
          <w:rFonts w:cs="Arial"/>
          <w:vertAlign w:val="subscript"/>
        </w:rPr>
      </w:pPr>
      <w:r w:rsidRPr="00C43DCC">
        <w:rPr>
          <w:rFonts w:cs="Arial"/>
        </w:rPr>
        <w:t>V</w:t>
      </w:r>
      <w:r w:rsidRPr="00F15F00">
        <w:rPr>
          <w:rFonts w:cs="Arial"/>
          <w:vertAlign w:val="subscript"/>
        </w:rPr>
        <w:t>VOC</w:t>
      </w:r>
      <w:r w:rsidRPr="00C43DCC">
        <w:rPr>
          <w:rFonts w:cs="Arial"/>
        </w:rPr>
        <w:t xml:space="preserve"> = V</w:t>
      </w:r>
      <w:r w:rsidRPr="00F15F00">
        <w:rPr>
          <w:rFonts w:cs="Arial"/>
          <w:vertAlign w:val="subscript"/>
        </w:rPr>
        <w:t>VM</w:t>
      </w:r>
      <w:r w:rsidRPr="00C43DCC">
        <w:rPr>
          <w:rFonts w:cs="Arial"/>
        </w:rPr>
        <w:t xml:space="preserve"> - V</w:t>
      </w:r>
      <w:r w:rsidRPr="00F15F00">
        <w:rPr>
          <w:rFonts w:cs="Arial"/>
          <w:vertAlign w:val="subscript"/>
        </w:rPr>
        <w:t>W</w:t>
      </w:r>
      <w:r w:rsidRPr="00C43DCC">
        <w:rPr>
          <w:rFonts w:cs="Arial"/>
        </w:rPr>
        <w:t xml:space="preserve"> - V</w:t>
      </w:r>
      <w:r w:rsidRPr="00F15F00">
        <w:rPr>
          <w:rFonts w:cs="Arial"/>
          <w:vertAlign w:val="subscript"/>
        </w:rPr>
        <w:t>ES</w:t>
      </w:r>
    </w:p>
    <w:p w:rsidR="00C50CEB" w:rsidRPr="00C43DCC" w:rsidRDefault="00C50CEB" w:rsidP="00C50CEB">
      <w:pPr>
        <w:autoSpaceDE w:val="0"/>
        <w:autoSpaceDN w:val="0"/>
        <w:adjustRightInd w:val="0"/>
        <w:spacing w:after="240"/>
        <w:ind w:left="0" w:firstLine="0"/>
        <w:jc w:val="left"/>
        <w:rPr>
          <w:rFonts w:cs="Arial"/>
        </w:rPr>
      </w:pPr>
    </w:p>
    <w:p w:rsidR="00D51CA5" w:rsidRPr="00C43DCC" w:rsidRDefault="00D51CA5" w:rsidP="00F15F00">
      <w:pPr>
        <w:pStyle w:val="Level4"/>
      </w:pPr>
      <w:r w:rsidRPr="00C43DCC">
        <w:t xml:space="preserve">The VOC content of </w:t>
      </w:r>
      <w:r w:rsidR="0009534C">
        <w:t>the</w:t>
      </w:r>
      <w:r w:rsidRPr="00C43DCC">
        <w:t xml:space="preserve"> coating </w:t>
      </w:r>
      <w:r w:rsidR="005E7E59">
        <w:t>shall</w:t>
      </w:r>
      <w:r w:rsidRPr="00C43DCC">
        <w:t xml:space="preserve"> be expressed as follows:</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C</w:t>
      </w:r>
      <w:r w:rsidRPr="00F15F00">
        <w:rPr>
          <w:rFonts w:cs="Arial"/>
          <w:vertAlign w:val="subscript"/>
        </w:rPr>
        <w:t>VOC,1</w:t>
      </w:r>
      <w:r w:rsidRPr="00C43DCC">
        <w:rPr>
          <w:rFonts w:cs="Arial"/>
        </w:rPr>
        <w:t xml:space="preserve"> = VOC content in pounds of VOC per gallon of coating.</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C</w:t>
      </w:r>
      <w:r w:rsidRPr="00F15F00">
        <w:rPr>
          <w:rFonts w:cs="Arial"/>
          <w:vertAlign w:val="subscript"/>
        </w:rPr>
        <w:t>VOC,2</w:t>
      </w:r>
      <w:r w:rsidRPr="00C43DCC">
        <w:rPr>
          <w:rFonts w:cs="Arial"/>
        </w:rPr>
        <w:t xml:space="preserve"> = VOC content in pounds of VOC per gallon of coating, excluding water and exempt solvents.</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C</w:t>
      </w:r>
      <w:r w:rsidRPr="00F15F00">
        <w:rPr>
          <w:rFonts w:cs="Arial"/>
          <w:vertAlign w:val="subscript"/>
        </w:rPr>
        <w:t>VOC,3</w:t>
      </w:r>
      <w:r w:rsidRPr="00C43DCC">
        <w:rPr>
          <w:rFonts w:cs="Arial"/>
        </w:rPr>
        <w:t xml:space="preserve"> = VOC content in pounds of VOC per gallon of solids.</w:t>
      </w:r>
    </w:p>
    <w:p w:rsidR="00D51CA5" w:rsidRPr="00C43DCC" w:rsidRDefault="00D51CA5" w:rsidP="00F15F00">
      <w:pPr>
        <w:autoSpaceDE w:val="0"/>
        <w:autoSpaceDN w:val="0"/>
        <w:adjustRightInd w:val="0"/>
        <w:ind w:left="1440" w:firstLine="0"/>
        <w:jc w:val="left"/>
        <w:rPr>
          <w:rFonts w:cs="Arial"/>
        </w:rPr>
      </w:pPr>
      <w:r w:rsidRPr="00C43DCC">
        <w:rPr>
          <w:rFonts w:cs="Arial"/>
        </w:rPr>
        <w:t>C</w:t>
      </w:r>
      <w:r w:rsidRPr="00F15F00">
        <w:rPr>
          <w:rFonts w:cs="Arial"/>
          <w:vertAlign w:val="subscript"/>
        </w:rPr>
        <w:t>VOC,4</w:t>
      </w:r>
      <w:r w:rsidRPr="00C43DCC">
        <w:rPr>
          <w:rFonts w:cs="Arial"/>
        </w:rPr>
        <w:t xml:space="preserve"> = VOC content in pounds of VOC per pound of solids.</w:t>
      </w:r>
    </w:p>
    <w:p w:rsidR="00D51CA5" w:rsidRPr="00C43DCC" w:rsidRDefault="00D51CA5" w:rsidP="00F15F00">
      <w:pPr>
        <w:autoSpaceDE w:val="0"/>
        <w:autoSpaceDN w:val="0"/>
        <w:adjustRightInd w:val="0"/>
        <w:ind w:left="1440" w:firstLine="0"/>
        <w:jc w:val="left"/>
        <w:rPr>
          <w:rFonts w:cs="Arial"/>
        </w:rPr>
      </w:pP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C</w:t>
      </w:r>
      <w:r w:rsidRPr="00F15F00">
        <w:rPr>
          <w:rFonts w:cs="Arial"/>
          <w:vertAlign w:val="subscript"/>
        </w:rPr>
        <w:t>VOC,5</w:t>
      </w:r>
      <w:r w:rsidRPr="00C43DCC">
        <w:rPr>
          <w:rFonts w:cs="Arial"/>
        </w:rPr>
        <w:t xml:space="preserve"> = VOC content in percentage VOC by volume of the coating, excluding water and exempt solvents.</w:t>
      </w:r>
    </w:p>
    <w:p w:rsidR="00D51CA5" w:rsidRPr="00C43DCC" w:rsidRDefault="00D51CA5" w:rsidP="00F15F00">
      <w:pPr>
        <w:autoSpaceDE w:val="0"/>
        <w:autoSpaceDN w:val="0"/>
        <w:adjustRightInd w:val="0"/>
        <w:spacing w:after="240"/>
        <w:ind w:left="1440" w:firstLine="0"/>
        <w:jc w:val="left"/>
        <w:rPr>
          <w:rFonts w:cs="Arial"/>
        </w:rPr>
      </w:pPr>
      <w:r w:rsidRPr="00C43DCC">
        <w:rPr>
          <w:rFonts w:cs="Arial"/>
        </w:rPr>
        <w:t>C</w:t>
      </w:r>
      <w:r w:rsidRPr="00F15F00">
        <w:rPr>
          <w:rFonts w:cs="Arial"/>
          <w:vertAlign w:val="subscript"/>
        </w:rPr>
        <w:t>VOC,6</w:t>
      </w:r>
      <w:r w:rsidRPr="00C43DCC">
        <w:rPr>
          <w:rFonts w:cs="Arial"/>
        </w:rPr>
        <w:t xml:space="preserve"> = VOC content in percentage VOC by volume of the volatile matter.</w:t>
      </w:r>
    </w:p>
    <w:p w:rsidR="00D51CA5" w:rsidRPr="00C43DCC" w:rsidRDefault="00D51CA5" w:rsidP="00F15F00">
      <w:pPr>
        <w:autoSpaceDE w:val="0"/>
        <w:autoSpaceDN w:val="0"/>
        <w:adjustRightInd w:val="0"/>
        <w:ind w:left="1440" w:firstLine="0"/>
        <w:jc w:val="left"/>
        <w:rPr>
          <w:rFonts w:cs="Arial"/>
        </w:rPr>
      </w:pPr>
      <w:r w:rsidRPr="00C43DCC">
        <w:rPr>
          <w:rFonts w:cs="Arial"/>
        </w:rPr>
        <w:t>C</w:t>
      </w:r>
      <w:r w:rsidRPr="00F15F00">
        <w:rPr>
          <w:rFonts w:cs="Arial"/>
          <w:vertAlign w:val="subscript"/>
        </w:rPr>
        <w:t>VOC,7</w:t>
      </w:r>
      <w:r w:rsidRPr="00C43DCC">
        <w:rPr>
          <w:rFonts w:cs="Arial"/>
        </w:rPr>
        <w:t xml:space="preserve"> = VOC content in percentage VOC by weight of the coating.</w:t>
      </w:r>
    </w:p>
    <w:p w:rsidR="00D51CA5" w:rsidRPr="00C43DCC" w:rsidRDefault="00D51CA5" w:rsidP="001D65AB">
      <w:pPr>
        <w:autoSpaceDE w:val="0"/>
        <w:autoSpaceDN w:val="0"/>
        <w:adjustRightInd w:val="0"/>
        <w:spacing w:after="240"/>
        <w:ind w:left="0" w:firstLine="0"/>
        <w:jc w:val="left"/>
        <w:rPr>
          <w:rFonts w:cs="Arial"/>
        </w:rPr>
      </w:pPr>
    </w:p>
    <w:p w:rsidR="00C43DCC" w:rsidRPr="0094767C" w:rsidRDefault="00D51CA5" w:rsidP="0094767C">
      <w:pPr>
        <w:pStyle w:val="Level4"/>
      </w:pPr>
      <w:r w:rsidRPr="00C43DCC">
        <w:t xml:space="preserve">The VOC content of </w:t>
      </w:r>
      <w:r w:rsidR="0009534C">
        <w:t>the</w:t>
      </w:r>
      <w:r w:rsidRPr="00C43DCC">
        <w:t xml:space="preserve"> coating</w:t>
      </w:r>
      <w:r w:rsidR="005E7E59">
        <w:t xml:space="preserve"> shall be calculated as follows</w:t>
      </w:r>
      <w:r w:rsidRPr="00C43DCC">
        <w:t>:</w:t>
      </w:r>
    </w:p>
    <w:p w:rsidR="00C43DCC" w:rsidRPr="00C43DCC" w:rsidRDefault="00C43DCC" w:rsidP="001D65AB">
      <w:pPr>
        <w:autoSpaceDE w:val="0"/>
        <w:autoSpaceDN w:val="0"/>
        <w:adjustRightInd w:val="0"/>
        <w:ind w:left="1440" w:firstLine="0"/>
        <w:jc w:val="left"/>
        <w:rPr>
          <w:rFonts w:cs="Arial"/>
        </w:rPr>
      </w:pPr>
      <w:r w:rsidRPr="00C43DCC">
        <w:rPr>
          <w:rFonts w:cs="Arial"/>
        </w:rPr>
        <w:lastRenderedPageBreak/>
        <w:t>C</w:t>
      </w:r>
      <w:r w:rsidRPr="00C43DCC">
        <w:rPr>
          <w:rFonts w:cs="Arial"/>
          <w:vertAlign w:val="subscript"/>
        </w:rPr>
        <w:t>VOC,1</w:t>
      </w:r>
      <w:r w:rsidRPr="00C43DCC">
        <w:rPr>
          <w:rFonts w:cs="Arial"/>
        </w:rPr>
        <w:t xml:space="preserve"> = (D</w:t>
      </w:r>
      <w:r w:rsidRPr="00C43DCC">
        <w:rPr>
          <w:rFonts w:cs="Arial"/>
          <w:vertAlign w:val="subscript"/>
        </w:rPr>
        <w:t>C</w:t>
      </w:r>
      <w:r w:rsidRPr="00C43DCC">
        <w:rPr>
          <w:rFonts w:cs="Arial"/>
        </w:rPr>
        <w:t>)(W</w:t>
      </w:r>
      <w:r w:rsidRPr="00C43DCC">
        <w:rPr>
          <w:rFonts w:cs="Arial"/>
          <w:vertAlign w:val="subscript"/>
        </w:rPr>
        <w:t>VOC</w:t>
      </w:r>
      <w:r w:rsidRPr="00C43DCC">
        <w:rPr>
          <w:rFonts w:cs="Arial"/>
        </w:rPr>
        <w:t>)</w:t>
      </w:r>
    </w:p>
    <w:p w:rsidR="00C43DCC" w:rsidRPr="00C43DCC" w:rsidRDefault="00C43DCC" w:rsidP="001D65AB">
      <w:pPr>
        <w:autoSpaceDE w:val="0"/>
        <w:autoSpaceDN w:val="0"/>
        <w:adjustRightInd w:val="0"/>
        <w:ind w:left="1440" w:firstLine="0"/>
        <w:jc w:val="left"/>
        <w:rPr>
          <w:rFonts w:cs="Arial"/>
        </w:rPr>
      </w:pPr>
    </w:p>
    <w:p w:rsidR="00C43DCC" w:rsidRPr="00C43DCC" w:rsidRDefault="00C43DCC" w:rsidP="001D65AB">
      <w:pPr>
        <w:autoSpaceDE w:val="0"/>
        <w:autoSpaceDN w:val="0"/>
        <w:adjustRightInd w:val="0"/>
        <w:ind w:left="1440" w:firstLine="0"/>
        <w:jc w:val="left"/>
        <w:rPr>
          <w:rFonts w:cs="Arial"/>
        </w:rPr>
      </w:pPr>
      <w:r w:rsidRPr="00C43DCC">
        <w:rPr>
          <w:rFonts w:cs="Arial"/>
        </w:rPr>
        <w:t>C</w:t>
      </w:r>
      <w:r>
        <w:rPr>
          <w:rFonts w:cs="Arial"/>
          <w:vertAlign w:val="subscript"/>
        </w:rPr>
        <w:t>VOC,2</w:t>
      </w:r>
      <w:r w:rsidRPr="00C43DCC">
        <w:rPr>
          <w:rFonts w:cs="Arial"/>
        </w:rPr>
        <w:t xml:space="preserve"> =</w:t>
      </w:r>
      <w:r>
        <w:rPr>
          <w:rFonts w:cs="Arial"/>
        </w:rPr>
        <w:t xml:space="preserve"> </w:t>
      </w:r>
      <w:r w:rsidRPr="00C43DCC">
        <w:rPr>
          <w:rFonts w:cs="Arial"/>
        </w:rPr>
        <w:t>(D</w:t>
      </w:r>
      <w:r w:rsidRPr="00C43DCC">
        <w:rPr>
          <w:rFonts w:cs="Arial"/>
          <w:vertAlign w:val="subscript"/>
        </w:rPr>
        <w:t>C</w:t>
      </w:r>
      <w:r w:rsidRPr="00C43DCC">
        <w:rPr>
          <w:rFonts w:cs="Arial"/>
        </w:rPr>
        <w:t>)(W</w:t>
      </w:r>
      <w:r w:rsidRPr="00C43DCC">
        <w:rPr>
          <w:rFonts w:cs="Arial"/>
          <w:vertAlign w:val="subscript"/>
        </w:rPr>
        <w:t>VOC</w:t>
      </w:r>
      <w:r w:rsidRPr="00C43DCC">
        <w:rPr>
          <w:rFonts w:cs="Arial"/>
        </w:rPr>
        <w:t>)</w:t>
      </w:r>
      <w:r>
        <w:rPr>
          <w:rFonts w:cs="Arial"/>
        </w:rPr>
        <w:t xml:space="preserve"> / (V</w:t>
      </w:r>
      <w:r w:rsidRPr="00C43DCC">
        <w:rPr>
          <w:rFonts w:cs="Arial"/>
          <w:vertAlign w:val="subscript"/>
        </w:rPr>
        <w:t>S</w:t>
      </w:r>
      <w:r>
        <w:rPr>
          <w:rFonts w:cs="Arial"/>
        </w:rPr>
        <w:t xml:space="preserve"> + V</w:t>
      </w:r>
      <w:r w:rsidRPr="00C43DCC">
        <w:rPr>
          <w:rFonts w:cs="Arial"/>
          <w:vertAlign w:val="subscript"/>
        </w:rPr>
        <w:t>VOC</w:t>
      </w:r>
      <w:r>
        <w:rPr>
          <w:rFonts w:cs="Arial"/>
        </w:rPr>
        <w:t>)</w:t>
      </w:r>
    </w:p>
    <w:p w:rsidR="00C43DCC" w:rsidRDefault="00C43DCC" w:rsidP="001D65AB">
      <w:pPr>
        <w:autoSpaceDE w:val="0"/>
        <w:autoSpaceDN w:val="0"/>
        <w:adjustRightInd w:val="0"/>
        <w:ind w:left="1440" w:firstLine="0"/>
        <w:jc w:val="left"/>
        <w:rPr>
          <w:rFonts w:cs="Arial"/>
        </w:rPr>
      </w:pPr>
    </w:p>
    <w:p w:rsidR="00C43DCC" w:rsidRPr="00C43DCC" w:rsidRDefault="00C43DCC" w:rsidP="001D65AB">
      <w:pPr>
        <w:autoSpaceDE w:val="0"/>
        <w:autoSpaceDN w:val="0"/>
        <w:adjustRightInd w:val="0"/>
        <w:ind w:left="1440" w:firstLine="0"/>
        <w:jc w:val="left"/>
        <w:rPr>
          <w:rFonts w:cs="Arial"/>
        </w:rPr>
      </w:pPr>
      <w:r w:rsidRPr="00C43DCC">
        <w:rPr>
          <w:rFonts w:cs="Arial"/>
        </w:rPr>
        <w:t>C</w:t>
      </w:r>
      <w:r>
        <w:rPr>
          <w:rFonts w:cs="Arial"/>
          <w:vertAlign w:val="subscript"/>
        </w:rPr>
        <w:t>VOC,3</w:t>
      </w:r>
      <w:r w:rsidRPr="00C43DCC">
        <w:rPr>
          <w:rFonts w:cs="Arial"/>
        </w:rPr>
        <w:t xml:space="preserve"> =</w:t>
      </w:r>
      <w:r>
        <w:rPr>
          <w:rFonts w:cs="Arial"/>
        </w:rPr>
        <w:t xml:space="preserve"> </w:t>
      </w:r>
      <w:r w:rsidRPr="00C43DCC">
        <w:rPr>
          <w:rFonts w:cs="Arial"/>
        </w:rPr>
        <w:t>(D</w:t>
      </w:r>
      <w:r w:rsidRPr="00C43DCC">
        <w:rPr>
          <w:rFonts w:cs="Arial"/>
          <w:vertAlign w:val="subscript"/>
        </w:rPr>
        <w:t>C</w:t>
      </w:r>
      <w:r w:rsidRPr="00C43DCC">
        <w:rPr>
          <w:rFonts w:cs="Arial"/>
        </w:rPr>
        <w:t>)(W</w:t>
      </w:r>
      <w:r w:rsidRPr="00C43DCC">
        <w:rPr>
          <w:rFonts w:cs="Arial"/>
          <w:vertAlign w:val="subscript"/>
        </w:rPr>
        <w:t>VOC</w:t>
      </w:r>
      <w:r w:rsidRPr="00C43DCC">
        <w:rPr>
          <w:rFonts w:cs="Arial"/>
        </w:rPr>
        <w:t>)</w:t>
      </w:r>
      <w:r>
        <w:rPr>
          <w:rFonts w:cs="Arial"/>
        </w:rPr>
        <w:t xml:space="preserve"> / (V</w:t>
      </w:r>
      <w:r w:rsidRPr="00C43DCC">
        <w:rPr>
          <w:rFonts w:cs="Arial"/>
          <w:vertAlign w:val="subscript"/>
        </w:rPr>
        <w:t>S</w:t>
      </w:r>
      <w:r>
        <w:rPr>
          <w:rFonts w:cs="Arial"/>
        </w:rPr>
        <w:t>)</w:t>
      </w:r>
    </w:p>
    <w:p w:rsidR="00C43DCC" w:rsidRDefault="00C43DCC" w:rsidP="001D65AB">
      <w:pPr>
        <w:autoSpaceDE w:val="0"/>
        <w:autoSpaceDN w:val="0"/>
        <w:adjustRightInd w:val="0"/>
        <w:ind w:left="1440" w:firstLine="0"/>
        <w:jc w:val="left"/>
        <w:rPr>
          <w:rFonts w:cs="Arial"/>
        </w:rPr>
      </w:pPr>
    </w:p>
    <w:p w:rsidR="00C43DCC" w:rsidRDefault="00C43DCC" w:rsidP="001D65AB">
      <w:pPr>
        <w:autoSpaceDE w:val="0"/>
        <w:autoSpaceDN w:val="0"/>
        <w:adjustRightInd w:val="0"/>
        <w:ind w:left="1440" w:firstLine="0"/>
        <w:jc w:val="left"/>
        <w:rPr>
          <w:rFonts w:cs="Arial"/>
          <w:vertAlign w:val="subscript"/>
        </w:rPr>
      </w:pPr>
      <w:r w:rsidRPr="00C43DCC">
        <w:rPr>
          <w:rFonts w:cs="Arial"/>
        </w:rPr>
        <w:t>C</w:t>
      </w:r>
      <w:r>
        <w:rPr>
          <w:rFonts w:cs="Arial"/>
          <w:vertAlign w:val="subscript"/>
        </w:rPr>
        <w:t>VOC,4</w:t>
      </w:r>
      <w:r w:rsidRPr="00C43DCC">
        <w:rPr>
          <w:rFonts w:cs="Arial"/>
        </w:rPr>
        <w:t xml:space="preserve"> =</w:t>
      </w:r>
      <w:r>
        <w:rPr>
          <w:rFonts w:cs="Arial"/>
        </w:rPr>
        <w:t xml:space="preserve"> </w:t>
      </w:r>
      <w:r w:rsidRPr="00C43DCC">
        <w:rPr>
          <w:rFonts w:cs="Arial"/>
        </w:rPr>
        <w:t>W</w:t>
      </w:r>
      <w:r w:rsidRPr="00C43DCC">
        <w:rPr>
          <w:rFonts w:cs="Arial"/>
          <w:vertAlign w:val="subscript"/>
        </w:rPr>
        <w:t>VOC</w:t>
      </w:r>
      <w:r w:rsidR="00853EFA">
        <w:rPr>
          <w:rFonts w:cs="Arial"/>
        </w:rPr>
        <w:t xml:space="preserve"> / W</w:t>
      </w:r>
      <w:r w:rsidR="00853EFA" w:rsidRPr="00853EFA">
        <w:rPr>
          <w:rFonts w:cs="Arial"/>
          <w:vertAlign w:val="subscript"/>
        </w:rPr>
        <w:t>S</w:t>
      </w:r>
    </w:p>
    <w:p w:rsidR="00853EFA" w:rsidRPr="00853EFA" w:rsidRDefault="00853EFA" w:rsidP="001D65AB">
      <w:pPr>
        <w:autoSpaceDE w:val="0"/>
        <w:autoSpaceDN w:val="0"/>
        <w:adjustRightInd w:val="0"/>
        <w:ind w:left="1440" w:firstLine="0"/>
        <w:jc w:val="left"/>
        <w:rPr>
          <w:rFonts w:cs="Arial"/>
        </w:rPr>
      </w:pPr>
    </w:p>
    <w:p w:rsidR="00853EFA" w:rsidRPr="00853EFA" w:rsidRDefault="00853EFA" w:rsidP="001D65AB">
      <w:pPr>
        <w:autoSpaceDE w:val="0"/>
        <w:autoSpaceDN w:val="0"/>
        <w:adjustRightInd w:val="0"/>
        <w:ind w:left="1440" w:firstLine="0"/>
        <w:jc w:val="left"/>
        <w:rPr>
          <w:rFonts w:cs="Arial"/>
        </w:rPr>
      </w:pPr>
      <w:r w:rsidRPr="00C43DCC">
        <w:rPr>
          <w:rFonts w:cs="Arial"/>
        </w:rPr>
        <w:t>C</w:t>
      </w:r>
      <w:r>
        <w:rPr>
          <w:rFonts w:cs="Arial"/>
          <w:vertAlign w:val="subscript"/>
        </w:rPr>
        <w:t>VOC,5</w:t>
      </w:r>
      <w:r w:rsidRPr="00C43DCC">
        <w:rPr>
          <w:rFonts w:cs="Arial"/>
        </w:rPr>
        <w:t xml:space="preserve"> =</w:t>
      </w:r>
      <w:r>
        <w:rPr>
          <w:rFonts w:cs="Arial"/>
        </w:rPr>
        <w:t xml:space="preserve"> (100)(V</w:t>
      </w:r>
      <w:r w:rsidRPr="00C43DCC">
        <w:rPr>
          <w:rFonts w:cs="Arial"/>
          <w:vertAlign w:val="subscript"/>
        </w:rPr>
        <w:t>VOC</w:t>
      </w:r>
      <w:r>
        <w:rPr>
          <w:rFonts w:cs="Arial"/>
        </w:rPr>
        <w:t>) / (V</w:t>
      </w:r>
      <w:r w:rsidRPr="00C43DCC">
        <w:rPr>
          <w:rFonts w:cs="Arial"/>
          <w:vertAlign w:val="subscript"/>
        </w:rPr>
        <w:t>S</w:t>
      </w:r>
      <w:r>
        <w:rPr>
          <w:rFonts w:cs="Arial"/>
        </w:rPr>
        <w:t xml:space="preserve"> + V</w:t>
      </w:r>
      <w:r w:rsidRPr="00C43DCC">
        <w:rPr>
          <w:rFonts w:cs="Arial"/>
          <w:vertAlign w:val="subscript"/>
        </w:rPr>
        <w:t>VOC</w:t>
      </w:r>
      <w:r>
        <w:rPr>
          <w:rFonts w:cs="Arial"/>
        </w:rPr>
        <w:t>)</w:t>
      </w:r>
    </w:p>
    <w:p w:rsidR="00C43DCC" w:rsidRDefault="00C43DCC" w:rsidP="001D65AB">
      <w:pPr>
        <w:autoSpaceDE w:val="0"/>
        <w:autoSpaceDN w:val="0"/>
        <w:adjustRightInd w:val="0"/>
        <w:ind w:left="1440" w:firstLine="0"/>
        <w:jc w:val="left"/>
        <w:rPr>
          <w:rFonts w:cs="Arial"/>
        </w:rPr>
      </w:pPr>
    </w:p>
    <w:p w:rsidR="00853EFA" w:rsidRDefault="00853EFA" w:rsidP="001D65AB">
      <w:pPr>
        <w:autoSpaceDE w:val="0"/>
        <w:autoSpaceDN w:val="0"/>
        <w:adjustRightInd w:val="0"/>
        <w:ind w:left="1440" w:firstLine="0"/>
        <w:jc w:val="left"/>
        <w:rPr>
          <w:rFonts w:cs="Arial"/>
        </w:rPr>
      </w:pPr>
      <w:r w:rsidRPr="00C43DCC">
        <w:rPr>
          <w:rFonts w:cs="Arial"/>
        </w:rPr>
        <w:t>C</w:t>
      </w:r>
      <w:r>
        <w:rPr>
          <w:rFonts w:cs="Arial"/>
          <w:vertAlign w:val="subscript"/>
        </w:rPr>
        <w:t>VOC,6</w:t>
      </w:r>
      <w:r w:rsidRPr="00C43DCC">
        <w:rPr>
          <w:rFonts w:cs="Arial"/>
        </w:rPr>
        <w:t xml:space="preserve"> =</w:t>
      </w:r>
      <w:r>
        <w:rPr>
          <w:rFonts w:cs="Arial"/>
        </w:rPr>
        <w:t xml:space="preserve"> (100)(V</w:t>
      </w:r>
      <w:r w:rsidRPr="00C43DCC">
        <w:rPr>
          <w:rFonts w:cs="Arial"/>
          <w:vertAlign w:val="subscript"/>
        </w:rPr>
        <w:t>VOC</w:t>
      </w:r>
      <w:r>
        <w:rPr>
          <w:rFonts w:cs="Arial"/>
        </w:rPr>
        <w:t>) / V</w:t>
      </w:r>
      <w:r>
        <w:rPr>
          <w:rFonts w:cs="Arial"/>
          <w:vertAlign w:val="subscript"/>
        </w:rPr>
        <w:t>M</w:t>
      </w:r>
    </w:p>
    <w:p w:rsidR="00853EFA" w:rsidRDefault="00853EFA" w:rsidP="001D65AB">
      <w:pPr>
        <w:autoSpaceDE w:val="0"/>
        <w:autoSpaceDN w:val="0"/>
        <w:adjustRightInd w:val="0"/>
        <w:ind w:left="1440" w:firstLine="0"/>
        <w:jc w:val="left"/>
        <w:rPr>
          <w:rFonts w:cs="Arial"/>
        </w:rPr>
      </w:pPr>
    </w:p>
    <w:p w:rsidR="00853EFA" w:rsidRPr="00853EFA" w:rsidRDefault="00853EFA" w:rsidP="0094767C">
      <w:pPr>
        <w:autoSpaceDE w:val="0"/>
        <w:autoSpaceDN w:val="0"/>
        <w:adjustRightInd w:val="0"/>
        <w:spacing w:after="240"/>
        <w:ind w:left="1440" w:firstLine="0"/>
        <w:jc w:val="left"/>
        <w:rPr>
          <w:rFonts w:cs="Arial"/>
        </w:rPr>
      </w:pPr>
      <w:r w:rsidRPr="00C43DCC">
        <w:rPr>
          <w:rFonts w:cs="Arial"/>
        </w:rPr>
        <w:t>C</w:t>
      </w:r>
      <w:r>
        <w:rPr>
          <w:rFonts w:cs="Arial"/>
          <w:vertAlign w:val="subscript"/>
        </w:rPr>
        <w:t>VOC,7</w:t>
      </w:r>
      <w:r w:rsidRPr="00C43DCC">
        <w:rPr>
          <w:rFonts w:cs="Arial"/>
        </w:rPr>
        <w:t xml:space="preserve"> =</w:t>
      </w:r>
      <w:r>
        <w:rPr>
          <w:rFonts w:cs="Arial"/>
        </w:rPr>
        <w:t xml:space="preserve"> (100)(W</w:t>
      </w:r>
      <w:r w:rsidRPr="00C43DCC">
        <w:rPr>
          <w:rFonts w:cs="Arial"/>
          <w:vertAlign w:val="subscript"/>
        </w:rPr>
        <w:t>VOC</w:t>
      </w:r>
      <w:r>
        <w:rPr>
          <w:rFonts w:cs="Arial"/>
        </w:rPr>
        <w:t>)</w:t>
      </w:r>
    </w:p>
    <w:p w:rsidR="00853EFA" w:rsidRPr="00C43DCC" w:rsidRDefault="00853EFA" w:rsidP="00C43DCC">
      <w:pPr>
        <w:autoSpaceDE w:val="0"/>
        <w:autoSpaceDN w:val="0"/>
        <w:adjustRightInd w:val="0"/>
        <w:ind w:left="720" w:firstLine="0"/>
        <w:jc w:val="left"/>
        <w:rPr>
          <w:rFonts w:cs="Arial"/>
        </w:rPr>
      </w:pPr>
    </w:p>
    <w:p w:rsidR="00D51CA5" w:rsidRDefault="00D51CA5" w:rsidP="00FC190A">
      <w:pPr>
        <w:pStyle w:val="Level4"/>
      </w:pPr>
      <w:r w:rsidRPr="00C43DCC">
        <w:t>The weighted average VOC content of the coati</w:t>
      </w:r>
      <w:r w:rsidR="00C43DCC" w:rsidRPr="00C43DCC">
        <w:t xml:space="preserve">ngs employed during a specified </w:t>
      </w:r>
      <w:r w:rsidRPr="00C43DCC">
        <w:t xml:space="preserve">time period </w:t>
      </w:r>
      <w:r w:rsidR="005E7E59">
        <w:t>“</w:t>
      </w:r>
      <w:r w:rsidRPr="00C43DCC">
        <w:t>t</w:t>
      </w:r>
      <w:r w:rsidR="005E7E59">
        <w:t>”</w:t>
      </w:r>
      <w:r w:rsidRPr="00C43DCC">
        <w:t xml:space="preserve"> shall be calculated</w:t>
      </w:r>
      <w:r w:rsidR="001D65AB">
        <w:t xml:space="preserve"> as follow</w:t>
      </w:r>
      <w:r w:rsidR="005E7E59">
        <w:t>s</w:t>
      </w:r>
      <w:r w:rsidR="001D65AB">
        <w:t>:</w:t>
      </w:r>
    </w:p>
    <w:p w:rsidR="00FC190A" w:rsidRDefault="000C788A" w:rsidP="000C788A">
      <w:pPr>
        <w:pStyle w:val="Level4"/>
        <w:numPr>
          <w:ilvl w:val="0"/>
          <w:numId w:val="0"/>
        </w:numPr>
        <w:tabs>
          <w:tab w:val="left" w:pos="3870"/>
        </w:tabs>
        <w:spacing w:after="0"/>
        <w:ind w:left="2520"/>
      </w:pPr>
      <w:r>
        <w:t>n</w:t>
      </w:r>
      <w:r>
        <w:tab/>
        <w:t>n</w:t>
      </w:r>
    </w:p>
    <w:p w:rsidR="00FC190A" w:rsidRPr="000C788A" w:rsidRDefault="000C788A" w:rsidP="000C788A">
      <w:pPr>
        <w:pStyle w:val="Level4Paragraph"/>
        <w:spacing w:after="0"/>
        <w:ind w:left="1440"/>
      </w:pPr>
      <w:r>
        <w:t>(</w:t>
      </w:r>
      <w:r w:rsidR="00FC190A" w:rsidRPr="00C43DCC">
        <w:t>C</w:t>
      </w:r>
      <w:r w:rsidR="00FC190A" w:rsidRPr="00C43DCC">
        <w:rPr>
          <w:vertAlign w:val="subscript"/>
        </w:rPr>
        <w:t>VOC,1</w:t>
      </w:r>
      <w:r>
        <w:t>)</w:t>
      </w:r>
      <w:r w:rsidRPr="000C788A">
        <w:rPr>
          <w:vertAlign w:val="subscript"/>
        </w:rPr>
        <w:t>A</w:t>
      </w:r>
      <w:r w:rsidR="00FC190A" w:rsidRPr="00C43DCC">
        <w:t xml:space="preserve"> = </w:t>
      </w:r>
      <w:r>
        <w:t xml:space="preserve">∑ </w:t>
      </w:r>
      <w:r w:rsidRPr="00C43DCC">
        <w:t>C</w:t>
      </w:r>
      <w:r w:rsidRPr="00C43DCC">
        <w:rPr>
          <w:vertAlign w:val="subscript"/>
        </w:rPr>
        <w:t>VOC,1</w:t>
      </w:r>
      <w:r>
        <w:rPr>
          <w:vertAlign w:val="subscript"/>
        </w:rPr>
        <w:t xml:space="preserve">i </w:t>
      </w:r>
      <w:r w:rsidRPr="000C788A">
        <w:t>L</w:t>
      </w:r>
      <w:r>
        <w:rPr>
          <w:vertAlign w:val="subscript"/>
        </w:rPr>
        <w:t>Ci</w:t>
      </w:r>
      <w:r w:rsidRPr="00C43DCC">
        <w:t xml:space="preserve"> </w:t>
      </w:r>
      <w:r w:rsidRPr="000C788A">
        <w:rPr>
          <w:b/>
        </w:rPr>
        <w:t>/</w:t>
      </w:r>
      <w:r>
        <w:t xml:space="preserve"> ∑ </w:t>
      </w:r>
      <w:r w:rsidRPr="000C788A">
        <w:t>L</w:t>
      </w:r>
      <w:r>
        <w:rPr>
          <w:vertAlign w:val="subscript"/>
        </w:rPr>
        <w:t>Ci</w:t>
      </w:r>
    </w:p>
    <w:p w:rsidR="00FC190A" w:rsidRPr="001504BE" w:rsidRDefault="000C788A" w:rsidP="000C788A">
      <w:pPr>
        <w:pStyle w:val="Level4Paragraph"/>
        <w:tabs>
          <w:tab w:val="left" w:pos="3780"/>
          <w:tab w:val="left" w:pos="4500"/>
        </w:tabs>
        <w:ind w:left="2430"/>
        <w:rPr>
          <w:b/>
        </w:rPr>
      </w:pPr>
      <w:r w:rsidRPr="000C788A">
        <w:rPr>
          <w:b/>
          <w:vertAlign w:val="superscript"/>
        </w:rPr>
        <w:t>i = 1</w:t>
      </w:r>
      <w:r>
        <w:rPr>
          <w:b/>
          <w:vertAlign w:val="superscript"/>
        </w:rPr>
        <w:tab/>
      </w:r>
      <w:r w:rsidRPr="000C788A">
        <w:rPr>
          <w:b/>
          <w:vertAlign w:val="superscript"/>
        </w:rPr>
        <w:t>i = 1</w:t>
      </w:r>
    </w:p>
    <w:p w:rsidR="000C788A" w:rsidRDefault="0034673F" w:rsidP="0034673F">
      <w:pPr>
        <w:pStyle w:val="Level4"/>
        <w:numPr>
          <w:ilvl w:val="0"/>
          <w:numId w:val="0"/>
        </w:numPr>
        <w:tabs>
          <w:tab w:val="left" w:pos="5040"/>
        </w:tabs>
        <w:spacing w:after="0"/>
        <w:ind w:left="2520"/>
      </w:pPr>
      <w:r>
        <w:t>n</w:t>
      </w:r>
      <w:r>
        <w:tab/>
      </w:r>
      <w:r w:rsidR="000C788A">
        <w:t>n</w:t>
      </w:r>
    </w:p>
    <w:p w:rsidR="000C788A" w:rsidRPr="0034673F" w:rsidRDefault="000C788A" w:rsidP="000C788A">
      <w:pPr>
        <w:pStyle w:val="Level4Paragraph"/>
        <w:spacing w:after="0"/>
        <w:ind w:left="1440"/>
      </w:pPr>
      <w:r>
        <w:t>(</w:t>
      </w:r>
      <w:r w:rsidRPr="00C43DCC">
        <w:t>C</w:t>
      </w:r>
      <w:r>
        <w:rPr>
          <w:vertAlign w:val="subscript"/>
        </w:rPr>
        <w:t>VOC,2</w:t>
      </w:r>
      <w:r>
        <w:t>)</w:t>
      </w:r>
      <w:r w:rsidRPr="000C788A">
        <w:rPr>
          <w:vertAlign w:val="subscript"/>
        </w:rPr>
        <w:t>A</w:t>
      </w:r>
      <w:r w:rsidRPr="00C43DCC">
        <w:t xml:space="preserve"> = </w:t>
      </w:r>
      <w:r>
        <w:t xml:space="preserve">∑ </w:t>
      </w:r>
      <w:r w:rsidRPr="00C43DCC">
        <w:t>C</w:t>
      </w:r>
      <w:r w:rsidRPr="00C43DCC">
        <w:rPr>
          <w:vertAlign w:val="subscript"/>
        </w:rPr>
        <w:t>VOC,</w:t>
      </w:r>
      <w:r>
        <w:rPr>
          <w:vertAlign w:val="subscript"/>
        </w:rPr>
        <w:t xml:space="preserve">2i </w:t>
      </w:r>
      <w:r w:rsidRPr="000C788A">
        <w:t>L</w:t>
      </w:r>
      <w:r>
        <w:rPr>
          <w:vertAlign w:val="subscript"/>
        </w:rPr>
        <w:t>Ci</w:t>
      </w:r>
      <w:r w:rsidRPr="00C43DCC">
        <w:t xml:space="preserve"> </w:t>
      </w:r>
      <w:r>
        <w:t>(V</w:t>
      </w:r>
      <w:r w:rsidRPr="0034673F">
        <w:rPr>
          <w:vertAlign w:val="subscript"/>
        </w:rPr>
        <w:t>Si</w:t>
      </w:r>
      <w:r>
        <w:t xml:space="preserve"> + V</w:t>
      </w:r>
      <w:r w:rsidRPr="000C788A">
        <w:rPr>
          <w:vertAlign w:val="subscript"/>
        </w:rPr>
        <w:t>VOCi</w:t>
      </w:r>
      <w:r>
        <w:t xml:space="preserve">) </w:t>
      </w:r>
      <w:r w:rsidRPr="000C788A">
        <w:rPr>
          <w:b/>
        </w:rPr>
        <w:t>/</w:t>
      </w:r>
      <w:r>
        <w:t xml:space="preserve"> ∑ </w:t>
      </w:r>
      <w:r w:rsidRPr="000C788A">
        <w:t>L</w:t>
      </w:r>
      <w:r>
        <w:rPr>
          <w:vertAlign w:val="subscript"/>
        </w:rPr>
        <w:t>Ci</w:t>
      </w:r>
      <w:r w:rsidR="0034673F">
        <w:t xml:space="preserve"> (V</w:t>
      </w:r>
      <w:r w:rsidR="0034673F" w:rsidRPr="0034673F">
        <w:rPr>
          <w:vertAlign w:val="subscript"/>
        </w:rPr>
        <w:t>Si</w:t>
      </w:r>
      <w:r w:rsidR="0034673F">
        <w:t xml:space="preserve"> + V</w:t>
      </w:r>
      <w:r w:rsidR="0034673F" w:rsidRPr="000C788A">
        <w:rPr>
          <w:vertAlign w:val="subscript"/>
        </w:rPr>
        <w:t>VOCi</w:t>
      </w:r>
      <w:r w:rsidR="0034673F">
        <w:t>)</w:t>
      </w:r>
    </w:p>
    <w:p w:rsidR="000C788A" w:rsidRPr="001504BE" w:rsidRDefault="000C788A" w:rsidP="0034673F">
      <w:pPr>
        <w:pStyle w:val="Level4Paragraph"/>
        <w:tabs>
          <w:tab w:val="left" w:pos="5040"/>
        </w:tabs>
        <w:ind w:left="2430"/>
        <w:rPr>
          <w:b/>
        </w:rPr>
      </w:pPr>
      <w:r w:rsidRPr="000C788A">
        <w:rPr>
          <w:b/>
          <w:vertAlign w:val="superscript"/>
        </w:rPr>
        <w:t>i = 1</w:t>
      </w:r>
      <w:r>
        <w:rPr>
          <w:b/>
          <w:vertAlign w:val="superscript"/>
        </w:rPr>
        <w:tab/>
      </w:r>
      <w:r w:rsidRPr="000C788A">
        <w:rPr>
          <w:b/>
          <w:vertAlign w:val="superscript"/>
        </w:rPr>
        <w:t>i = 1</w:t>
      </w:r>
    </w:p>
    <w:p w:rsidR="0034673F" w:rsidRDefault="0034673F" w:rsidP="0034673F">
      <w:pPr>
        <w:pStyle w:val="Level4"/>
        <w:numPr>
          <w:ilvl w:val="0"/>
          <w:numId w:val="0"/>
        </w:numPr>
        <w:tabs>
          <w:tab w:val="left" w:pos="4230"/>
        </w:tabs>
        <w:spacing w:after="0"/>
        <w:ind w:left="2520"/>
      </w:pPr>
      <w:r>
        <w:t>n</w:t>
      </w:r>
      <w:r>
        <w:tab/>
        <w:t>n</w:t>
      </w:r>
    </w:p>
    <w:p w:rsidR="0034673F" w:rsidRPr="000C788A" w:rsidRDefault="0034673F" w:rsidP="0034673F">
      <w:pPr>
        <w:pStyle w:val="Level4Paragraph"/>
        <w:spacing w:after="0"/>
        <w:ind w:left="1440"/>
      </w:pPr>
      <w:r>
        <w:t>(</w:t>
      </w:r>
      <w:r w:rsidRPr="00C43DCC">
        <w:t>C</w:t>
      </w:r>
      <w:r w:rsidRPr="00C43DCC">
        <w:rPr>
          <w:vertAlign w:val="subscript"/>
        </w:rPr>
        <w:t>VOC,</w:t>
      </w:r>
      <w:r>
        <w:rPr>
          <w:vertAlign w:val="subscript"/>
        </w:rPr>
        <w:t>3</w:t>
      </w:r>
      <w:r>
        <w:t>)</w:t>
      </w:r>
      <w:r w:rsidRPr="000C788A">
        <w:rPr>
          <w:vertAlign w:val="subscript"/>
        </w:rPr>
        <w:t>A</w:t>
      </w:r>
      <w:r w:rsidRPr="00C43DCC">
        <w:t xml:space="preserve"> = </w:t>
      </w:r>
      <w:r>
        <w:t xml:space="preserve">∑ </w:t>
      </w:r>
      <w:r w:rsidRPr="00C43DCC">
        <w:t>C</w:t>
      </w:r>
      <w:r w:rsidRPr="00C43DCC">
        <w:rPr>
          <w:vertAlign w:val="subscript"/>
        </w:rPr>
        <w:t>VOC,</w:t>
      </w:r>
      <w:r>
        <w:rPr>
          <w:vertAlign w:val="subscript"/>
        </w:rPr>
        <w:t xml:space="preserve">3i </w:t>
      </w:r>
      <w:r w:rsidRPr="000C788A">
        <w:t>L</w:t>
      </w:r>
      <w:r>
        <w:rPr>
          <w:vertAlign w:val="subscript"/>
        </w:rPr>
        <w:t>Ci</w:t>
      </w:r>
      <w:r w:rsidRPr="00C43DCC">
        <w:t xml:space="preserve"> </w:t>
      </w:r>
      <w:r>
        <w:t>V</w:t>
      </w:r>
      <w:r w:rsidRPr="0034673F">
        <w:rPr>
          <w:vertAlign w:val="subscript"/>
        </w:rPr>
        <w:t>Si</w:t>
      </w:r>
      <w:r>
        <w:t xml:space="preserve"> </w:t>
      </w:r>
      <w:r w:rsidRPr="000C788A">
        <w:rPr>
          <w:b/>
        </w:rPr>
        <w:t>/</w:t>
      </w:r>
      <w:r>
        <w:t xml:space="preserve"> ∑ </w:t>
      </w:r>
      <w:r w:rsidRPr="000C788A">
        <w:t>L</w:t>
      </w:r>
      <w:r>
        <w:rPr>
          <w:vertAlign w:val="subscript"/>
        </w:rPr>
        <w:t>Ci</w:t>
      </w:r>
      <w:r w:rsidRPr="00C43DCC">
        <w:t xml:space="preserve"> </w:t>
      </w:r>
      <w:r>
        <w:t>V</w:t>
      </w:r>
      <w:r w:rsidRPr="0034673F">
        <w:rPr>
          <w:vertAlign w:val="subscript"/>
        </w:rPr>
        <w:t>Si</w:t>
      </w:r>
    </w:p>
    <w:p w:rsidR="0034673F" w:rsidRPr="001504BE" w:rsidRDefault="0034673F" w:rsidP="0034673F">
      <w:pPr>
        <w:pStyle w:val="Level4Paragraph"/>
        <w:tabs>
          <w:tab w:val="left" w:pos="4140"/>
        </w:tabs>
        <w:ind w:left="2430"/>
        <w:rPr>
          <w:b/>
        </w:rPr>
      </w:pPr>
      <w:r w:rsidRPr="000C788A">
        <w:rPr>
          <w:b/>
          <w:vertAlign w:val="superscript"/>
        </w:rPr>
        <w:t>i = 1</w:t>
      </w:r>
      <w:r>
        <w:rPr>
          <w:b/>
          <w:vertAlign w:val="superscript"/>
        </w:rPr>
        <w:tab/>
      </w:r>
      <w:r w:rsidRPr="000C788A">
        <w:rPr>
          <w:b/>
          <w:vertAlign w:val="superscript"/>
        </w:rPr>
        <w:t>i = 1</w:t>
      </w:r>
    </w:p>
    <w:p w:rsidR="0034673F" w:rsidRDefault="0034673F" w:rsidP="0034673F">
      <w:pPr>
        <w:pStyle w:val="Level4"/>
        <w:numPr>
          <w:ilvl w:val="0"/>
          <w:numId w:val="0"/>
        </w:numPr>
        <w:tabs>
          <w:tab w:val="left" w:pos="4590"/>
        </w:tabs>
        <w:spacing w:after="0"/>
        <w:ind w:left="2520"/>
      </w:pPr>
      <w:r>
        <w:t>n</w:t>
      </w:r>
      <w:r>
        <w:tab/>
        <w:t>n</w:t>
      </w:r>
    </w:p>
    <w:p w:rsidR="0034673F" w:rsidRPr="001504BE" w:rsidRDefault="0034673F" w:rsidP="0034673F">
      <w:pPr>
        <w:pStyle w:val="Level4Paragraph"/>
        <w:spacing w:after="0"/>
        <w:ind w:left="1440"/>
      </w:pPr>
      <w:r>
        <w:t>(</w:t>
      </w:r>
      <w:r w:rsidRPr="00C43DCC">
        <w:t>C</w:t>
      </w:r>
      <w:r w:rsidRPr="00C43DCC">
        <w:rPr>
          <w:vertAlign w:val="subscript"/>
        </w:rPr>
        <w:t>VOC,</w:t>
      </w:r>
      <w:r>
        <w:rPr>
          <w:vertAlign w:val="subscript"/>
        </w:rPr>
        <w:t>4</w:t>
      </w:r>
      <w:r>
        <w:t>)</w:t>
      </w:r>
      <w:r w:rsidRPr="000C788A">
        <w:rPr>
          <w:vertAlign w:val="subscript"/>
        </w:rPr>
        <w:t>A</w:t>
      </w:r>
      <w:r w:rsidRPr="00C43DCC">
        <w:t xml:space="preserve"> = </w:t>
      </w:r>
      <w:r>
        <w:t xml:space="preserve">∑ </w:t>
      </w:r>
      <w:r w:rsidRPr="00C43DCC">
        <w:t>C</w:t>
      </w:r>
      <w:r w:rsidRPr="00C43DCC">
        <w:rPr>
          <w:vertAlign w:val="subscript"/>
        </w:rPr>
        <w:t>VOC,</w:t>
      </w:r>
      <w:r>
        <w:rPr>
          <w:vertAlign w:val="subscript"/>
        </w:rPr>
        <w:t xml:space="preserve">4i </w:t>
      </w:r>
      <w:r w:rsidRPr="000C788A">
        <w:t>L</w:t>
      </w:r>
      <w:r>
        <w:rPr>
          <w:vertAlign w:val="subscript"/>
        </w:rPr>
        <w:t>Ci</w:t>
      </w:r>
      <w:r w:rsidRPr="00C43DCC">
        <w:t xml:space="preserve"> </w:t>
      </w:r>
      <w:r>
        <w:t>D</w:t>
      </w:r>
      <w:r>
        <w:rPr>
          <w:vertAlign w:val="subscript"/>
        </w:rPr>
        <w:t>C</w:t>
      </w:r>
      <w:r w:rsidR="00B30623">
        <w:rPr>
          <w:vertAlign w:val="subscript"/>
        </w:rPr>
        <w:t>i</w:t>
      </w:r>
      <w:r>
        <w:rPr>
          <w:vertAlign w:val="subscript"/>
        </w:rPr>
        <w:t xml:space="preserve"> </w:t>
      </w:r>
      <w:r>
        <w:t>W</w:t>
      </w:r>
      <w:r w:rsidRPr="0034673F">
        <w:rPr>
          <w:vertAlign w:val="subscript"/>
        </w:rPr>
        <w:t>Si</w:t>
      </w:r>
      <w:r>
        <w:t xml:space="preserve"> </w:t>
      </w:r>
      <w:r w:rsidRPr="000C788A">
        <w:rPr>
          <w:b/>
        </w:rPr>
        <w:t>/</w:t>
      </w:r>
      <w:r>
        <w:t xml:space="preserve"> ∑ </w:t>
      </w:r>
      <w:r w:rsidRPr="000C788A">
        <w:t>L</w:t>
      </w:r>
      <w:r>
        <w:rPr>
          <w:vertAlign w:val="subscript"/>
        </w:rPr>
        <w:t>Ci</w:t>
      </w:r>
      <w:r w:rsidRPr="00C43DCC">
        <w:t xml:space="preserve"> </w:t>
      </w:r>
      <w:r>
        <w:t>D</w:t>
      </w:r>
      <w:r>
        <w:rPr>
          <w:vertAlign w:val="subscript"/>
        </w:rPr>
        <w:t>C</w:t>
      </w:r>
      <w:r w:rsidR="00B30623">
        <w:rPr>
          <w:vertAlign w:val="subscript"/>
        </w:rPr>
        <w:t>i</w:t>
      </w:r>
      <w:r>
        <w:rPr>
          <w:vertAlign w:val="subscript"/>
        </w:rPr>
        <w:t xml:space="preserve"> </w:t>
      </w:r>
      <w:r>
        <w:t>W</w:t>
      </w:r>
      <w:r w:rsidRPr="0034673F">
        <w:rPr>
          <w:vertAlign w:val="subscript"/>
        </w:rPr>
        <w:t>Si</w:t>
      </w:r>
      <w:r w:rsidR="001504BE">
        <w:t xml:space="preserve">  </w:t>
      </w:r>
      <w:r w:rsidR="001504BE" w:rsidRPr="00552F4F">
        <w:rPr>
          <w:b/>
        </w:rPr>
        <w:t>OR</w:t>
      </w:r>
      <w:r w:rsidR="001504BE">
        <w:t xml:space="preserve"> </w:t>
      </w:r>
    </w:p>
    <w:p w:rsidR="0034673F" w:rsidRPr="001504BE" w:rsidRDefault="0034673F" w:rsidP="0034673F">
      <w:pPr>
        <w:pStyle w:val="Level4Paragraph"/>
        <w:tabs>
          <w:tab w:val="left" w:pos="4500"/>
        </w:tabs>
        <w:ind w:left="2430"/>
        <w:rPr>
          <w:b/>
        </w:rPr>
      </w:pPr>
      <w:r w:rsidRPr="000C788A">
        <w:rPr>
          <w:b/>
          <w:vertAlign w:val="superscript"/>
        </w:rPr>
        <w:t>i = 1</w:t>
      </w:r>
      <w:r>
        <w:rPr>
          <w:b/>
          <w:vertAlign w:val="superscript"/>
        </w:rPr>
        <w:tab/>
      </w:r>
      <w:r w:rsidRPr="000C788A">
        <w:rPr>
          <w:b/>
          <w:vertAlign w:val="superscript"/>
        </w:rPr>
        <w:t>i = 1</w:t>
      </w:r>
    </w:p>
    <w:p w:rsidR="001504BE" w:rsidRDefault="001504BE" w:rsidP="001504BE">
      <w:pPr>
        <w:pStyle w:val="Level4"/>
        <w:numPr>
          <w:ilvl w:val="0"/>
          <w:numId w:val="0"/>
        </w:numPr>
        <w:tabs>
          <w:tab w:val="left" w:pos="3960"/>
        </w:tabs>
        <w:spacing w:after="0"/>
        <w:ind w:left="2520"/>
      </w:pPr>
      <w:r>
        <w:t>n</w:t>
      </w:r>
      <w:r>
        <w:tab/>
        <w:t>n</w:t>
      </w:r>
    </w:p>
    <w:p w:rsidR="001504BE" w:rsidRPr="000C788A" w:rsidRDefault="001504BE" w:rsidP="001504BE">
      <w:pPr>
        <w:pStyle w:val="Level4Paragraph"/>
        <w:spacing w:after="0"/>
        <w:ind w:left="1440"/>
      </w:pPr>
      <w:r>
        <w:t>(</w:t>
      </w:r>
      <w:r w:rsidRPr="00C43DCC">
        <w:t>C</w:t>
      </w:r>
      <w:r w:rsidRPr="00C43DCC">
        <w:rPr>
          <w:vertAlign w:val="subscript"/>
        </w:rPr>
        <w:t>VOC,</w:t>
      </w:r>
      <w:r>
        <w:rPr>
          <w:vertAlign w:val="subscript"/>
        </w:rPr>
        <w:t>4</w:t>
      </w:r>
      <w:r>
        <w:t>)</w:t>
      </w:r>
      <w:r w:rsidRPr="000C788A">
        <w:rPr>
          <w:vertAlign w:val="subscript"/>
        </w:rPr>
        <w:t>A</w:t>
      </w:r>
      <w:r w:rsidRPr="00C43DCC">
        <w:t xml:space="preserve"> = </w:t>
      </w:r>
      <w:r>
        <w:t xml:space="preserve">∑ </w:t>
      </w:r>
      <w:r w:rsidRPr="00C43DCC">
        <w:t>C</w:t>
      </w:r>
      <w:r w:rsidRPr="00C43DCC">
        <w:rPr>
          <w:vertAlign w:val="subscript"/>
        </w:rPr>
        <w:t>VOC,</w:t>
      </w:r>
      <w:r>
        <w:rPr>
          <w:vertAlign w:val="subscript"/>
        </w:rPr>
        <w:t xml:space="preserve">4i </w:t>
      </w:r>
      <w:r>
        <w:t>M</w:t>
      </w:r>
      <w:r>
        <w:rPr>
          <w:vertAlign w:val="subscript"/>
        </w:rPr>
        <w:t>Ci</w:t>
      </w:r>
      <w:r w:rsidRPr="00C43DCC">
        <w:t xml:space="preserve"> </w:t>
      </w:r>
      <w:r w:rsidRPr="000C788A">
        <w:rPr>
          <w:b/>
        </w:rPr>
        <w:t>/</w:t>
      </w:r>
      <w:r>
        <w:t xml:space="preserve"> ∑ M</w:t>
      </w:r>
      <w:r>
        <w:rPr>
          <w:vertAlign w:val="subscript"/>
        </w:rPr>
        <w:t>Ci</w:t>
      </w:r>
    </w:p>
    <w:p w:rsidR="00FC190A" w:rsidRPr="00C43DCC" w:rsidRDefault="001504BE" w:rsidP="001504BE">
      <w:pPr>
        <w:pStyle w:val="Level4Paragraph"/>
        <w:tabs>
          <w:tab w:val="left" w:pos="3870"/>
        </w:tabs>
        <w:ind w:left="2430"/>
      </w:pPr>
      <w:r w:rsidRPr="000C788A">
        <w:rPr>
          <w:b/>
          <w:vertAlign w:val="superscript"/>
        </w:rPr>
        <w:t>i = 1</w:t>
      </w:r>
      <w:r>
        <w:rPr>
          <w:b/>
          <w:vertAlign w:val="superscript"/>
        </w:rPr>
        <w:tab/>
      </w:r>
      <w:r w:rsidRPr="000C788A">
        <w:rPr>
          <w:b/>
          <w:vertAlign w:val="superscript"/>
        </w:rPr>
        <w:t>i = 1</w:t>
      </w:r>
    </w:p>
    <w:p w:rsidR="001504BE" w:rsidRDefault="001504BE" w:rsidP="001504BE">
      <w:pPr>
        <w:pStyle w:val="Level4"/>
        <w:numPr>
          <w:ilvl w:val="0"/>
          <w:numId w:val="0"/>
        </w:numPr>
        <w:tabs>
          <w:tab w:val="left" w:pos="5040"/>
        </w:tabs>
        <w:spacing w:after="0"/>
        <w:ind w:left="2520"/>
      </w:pPr>
      <w:r>
        <w:t>n</w:t>
      </w:r>
      <w:r>
        <w:tab/>
        <w:t>n</w:t>
      </w:r>
    </w:p>
    <w:p w:rsidR="001504BE" w:rsidRPr="0034673F" w:rsidRDefault="001504BE" w:rsidP="001504BE">
      <w:pPr>
        <w:pStyle w:val="Level4Paragraph"/>
        <w:spacing w:after="0"/>
        <w:ind w:left="1440"/>
      </w:pPr>
      <w:r>
        <w:t>(</w:t>
      </w:r>
      <w:r w:rsidRPr="00C43DCC">
        <w:t>C</w:t>
      </w:r>
      <w:r>
        <w:rPr>
          <w:vertAlign w:val="subscript"/>
        </w:rPr>
        <w:t>VOC,5</w:t>
      </w:r>
      <w:r>
        <w:t>)</w:t>
      </w:r>
      <w:r w:rsidRPr="000C788A">
        <w:rPr>
          <w:vertAlign w:val="subscript"/>
        </w:rPr>
        <w:t>A</w:t>
      </w:r>
      <w:r w:rsidRPr="00C43DCC">
        <w:t xml:space="preserve"> = </w:t>
      </w:r>
      <w:r>
        <w:t xml:space="preserve">∑ </w:t>
      </w:r>
      <w:r w:rsidRPr="00C43DCC">
        <w:t>C</w:t>
      </w:r>
      <w:r w:rsidRPr="00C43DCC">
        <w:rPr>
          <w:vertAlign w:val="subscript"/>
        </w:rPr>
        <w:t>VOC,</w:t>
      </w:r>
      <w:r>
        <w:rPr>
          <w:vertAlign w:val="subscript"/>
        </w:rPr>
        <w:t xml:space="preserve">5i </w:t>
      </w:r>
      <w:r w:rsidRPr="000C788A">
        <w:t>L</w:t>
      </w:r>
      <w:r>
        <w:rPr>
          <w:vertAlign w:val="subscript"/>
        </w:rPr>
        <w:t>Ci</w:t>
      </w:r>
      <w:r w:rsidRPr="00C43DCC">
        <w:t xml:space="preserve"> </w:t>
      </w:r>
      <w:r>
        <w:t>(V</w:t>
      </w:r>
      <w:r w:rsidRPr="0034673F">
        <w:rPr>
          <w:vertAlign w:val="subscript"/>
        </w:rPr>
        <w:t>Si</w:t>
      </w:r>
      <w:r>
        <w:t xml:space="preserve"> + V</w:t>
      </w:r>
      <w:r w:rsidRPr="000C788A">
        <w:rPr>
          <w:vertAlign w:val="subscript"/>
        </w:rPr>
        <w:t>VOCi</w:t>
      </w:r>
      <w:r>
        <w:t xml:space="preserve">) </w:t>
      </w:r>
      <w:r w:rsidRPr="000C788A">
        <w:rPr>
          <w:b/>
        </w:rPr>
        <w:t>/</w:t>
      </w:r>
      <w:r>
        <w:t xml:space="preserve"> ∑ </w:t>
      </w:r>
      <w:r w:rsidRPr="000C788A">
        <w:t>L</w:t>
      </w:r>
      <w:r>
        <w:rPr>
          <w:vertAlign w:val="subscript"/>
        </w:rPr>
        <w:t>Ci</w:t>
      </w:r>
      <w:r>
        <w:t xml:space="preserve"> (V</w:t>
      </w:r>
      <w:r w:rsidRPr="0034673F">
        <w:rPr>
          <w:vertAlign w:val="subscript"/>
        </w:rPr>
        <w:t>Si</w:t>
      </w:r>
      <w:r>
        <w:t xml:space="preserve"> + V</w:t>
      </w:r>
      <w:r w:rsidRPr="000C788A">
        <w:rPr>
          <w:vertAlign w:val="subscript"/>
        </w:rPr>
        <w:t>VOCi</w:t>
      </w:r>
      <w:r>
        <w:t>)</w:t>
      </w:r>
    </w:p>
    <w:p w:rsidR="00FC190A" w:rsidRDefault="001504BE" w:rsidP="001504BE">
      <w:pPr>
        <w:pStyle w:val="Level4Paragraph"/>
        <w:tabs>
          <w:tab w:val="left" w:pos="5040"/>
        </w:tabs>
        <w:ind w:left="2520"/>
      </w:pPr>
      <w:r w:rsidRPr="000C788A">
        <w:rPr>
          <w:b/>
          <w:vertAlign w:val="superscript"/>
        </w:rPr>
        <w:t>i = 1</w:t>
      </w:r>
      <w:r>
        <w:rPr>
          <w:b/>
          <w:vertAlign w:val="superscript"/>
        </w:rPr>
        <w:tab/>
      </w:r>
      <w:r w:rsidRPr="000C788A">
        <w:rPr>
          <w:b/>
          <w:vertAlign w:val="superscript"/>
        </w:rPr>
        <w:t>i = 1</w:t>
      </w:r>
    </w:p>
    <w:p w:rsidR="001504BE" w:rsidRDefault="001504BE" w:rsidP="001504BE">
      <w:pPr>
        <w:pStyle w:val="Level4"/>
        <w:numPr>
          <w:ilvl w:val="0"/>
          <w:numId w:val="0"/>
        </w:numPr>
        <w:tabs>
          <w:tab w:val="left" w:pos="4320"/>
        </w:tabs>
        <w:spacing w:after="0"/>
        <w:ind w:left="2520"/>
      </w:pPr>
      <w:r>
        <w:t>n</w:t>
      </w:r>
      <w:r>
        <w:tab/>
        <w:t>n</w:t>
      </w:r>
    </w:p>
    <w:p w:rsidR="001504BE" w:rsidRPr="000C788A" w:rsidRDefault="001504BE" w:rsidP="001504BE">
      <w:pPr>
        <w:pStyle w:val="Level4Paragraph"/>
        <w:spacing w:after="0"/>
        <w:ind w:left="1440"/>
      </w:pPr>
      <w:r>
        <w:t>(</w:t>
      </w:r>
      <w:r w:rsidRPr="00C43DCC">
        <w:t>C</w:t>
      </w:r>
      <w:r w:rsidRPr="00C43DCC">
        <w:rPr>
          <w:vertAlign w:val="subscript"/>
        </w:rPr>
        <w:t>VOC,</w:t>
      </w:r>
      <w:r>
        <w:rPr>
          <w:vertAlign w:val="subscript"/>
        </w:rPr>
        <w:t>6</w:t>
      </w:r>
      <w:r>
        <w:t>)</w:t>
      </w:r>
      <w:r w:rsidRPr="000C788A">
        <w:rPr>
          <w:vertAlign w:val="subscript"/>
        </w:rPr>
        <w:t>A</w:t>
      </w:r>
      <w:r w:rsidRPr="00C43DCC">
        <w:t xml:space="preserve"> = </w:t>
      </w:r>
      <w:r>
        <w:t xml:space="preserve">∑ </w:t>
      </w:r>
      <w:r w:rsidRPr="00C43DCC">
        <w:t>C</w:t>
      </w:r>
      <w:r w:rsidRPr="00C43DCC">
        <w:rPr>
          <w:vertAlign w:val="subscript"/>
        </w:rPr>
        <w:t>VOC,</w:t>
      </w:r>
      <w:r>
        <w:rPr>
          <w:vertAlign w:val="subscript"/>
        </w:rPr>
        <w:t xml:space="preserve">6i </w:t>
      </w:r>
      <w:r w:rsidRPr="000C788A">
        <w:t>L</w:t>
      </w:r>
      <w:r>
        <w:rPr>
          <w:vertAlign w:val="subscript"/>
        </w:rPr>
        <w:t>Ci</w:t>
      </w:r>
      <w:r w:rsidRPr="00C43DCC">
        <w:t xml:space="preserve"> </w:t>
      </w:r>
      <w:r>
        <w:t>V</w:t>
      </w:r>
      <w:r>
        <w:rPr>
          <w:vertAlign w:val="subscript"/>
        </w:rPr>
        <w:t>VM</w:t>
      </w:r>
      <w:r w:rsidRPr="0034673F">
        <w:rPr>
          <w:vertAlign w:val="subscript"/>
        </w:rPr>
        <w:t>i</w:t>
      </w:r>
      <w:r>
        <w:t xml:space="preserve"> </w:t>
      </w:r>
      <w:r w:rsidRPr="000C788A">
        <w:rPr>
          <w:b/>
        </w:rPr>
        <w:t>/</w:t>
      </w:r>
      <w:r>
        <w:t xml:space="preserve"> ∑ </w:t>
      </w:r>
      <w:r w:rsidRPr="000C788A">
        <w:t>L</w:t>
      </w:r>
      <w:r>
        <w:rPr>
          <w:vertAlign w:val="subscript"/>
        </w:rPr>
        <w:t>Ci</w:t>
      </w:r>
      <w:r w:rsidRPr="00C43DCC">
        <w:t xml:space="preserve"> </w:t>
      </w:r>
      <w:r>
        <w:t>V</w:t>
      </w:r>
      <w:r>
        <w:rPr>
          <w:vertAlign w:val="subscript"/>
        </w:rPr>
        <w:t>VM</w:t>
      </w:r>
      <w:r w:rsidRPr="0034673F">
        <w:rPr>
          <w:vertAlign w:val="subscript"/>
        </w:rPr>
        <w:t>i</w:t>
      </w:r>
    </w:p>
    <w:p w:rsidR="00FC190A" w:rsidRPr="00C43DCC" w:rsidRDefault="001504BE" w:rsidP="001504BE">
      <w:pPr>
        <w:pStyle w:val="Level4Paragraph"/>
        <w:tabs>
          <w:tab w:val="left" w:pos="4230"/>
        </w:tabs>
        <w:ind w:left="2520"/>
      </w:pPr>
      <w:r w:rsidRPr="000C788A">
        <w:rPr>
          <w:b/>
          <w:vertAlign w:val="superscript"/>
        </w:rPr>
        <w:t>i = 1</w:t>
      </w:r>
      <w:r>
        <w:rPr>
          <w:b/>
          <w:vertAlign w:val="superscript"/>
        </w:rPr>
        <w:tab/>
      </w:r>
      <w:r w:rsidRPr="000C788A">
        <w:rPr>
          <w:b/>
          <w:vertAlign w:val="superscript"/>
        </w:rPr>
        <w:t>i = 1</w:t>
      </w:r>
    </w:p>
    <w:p w:rsidR="001504BE" w:rsidRDefault="001504BE" w:rsidP="00B30623">
      <w:pPr>
        <w:pStyle w:val="Level4"/>
        <w:numPr>
          <w:ilvl w:val="0"/>
          <w:numId w:val="0"/>
        </w:numPr>
        <w:tabs>
          <w:tab w:val="left" w:pos="4230"/>
        </w:tabs>
        <w:spacing w:after="0"/>
        <w:ind w:left="2520"/>
      </w:pPr>
      <w:r>
        <w:t>n</w:t>
      </w:r>
      <w:r>
        <w:tab/>
        <w:t>n</w:t>
      </w:r>
    </w:p>
    <w:p w:rsidR="001504BE" w:rsidRPr="001504BE" w:rsidRDefault="001504BE" w:rsidP="001504BE">
      <w:pPr>
        <w:pStyle w:val="Level4Paragraph"/>
        <w:spacing w:after="0"/>
        <w:ind w:left="1440"/>
      </w:pPr>
      <w:r>
        <w:t>(</w:t>
      </w:r>
      <w:r w:rsidRPr="00C43DCC">
        <w:t>C</w:t>
      </w:r>
      <w:r w:rsidRPr="00C43DCC">
        <w:rPr>
          <w:vertAlign w:val="subscript"/>
        </w:rPr>
        <w:t>VOC,</w:t>
      </w:r>
      <w:r w:rsidR="00B30623">
        <w:rPr>
          <w:vertAlign w:val="subscript"/>
        </w:rPr>
        <w:t>7</w:t>
      </w:r>
      <w:r>
        <w:t>)</w:t>
      </w:r>
      <w:r w:rsidRPr="000C788A">
        <w:rPr>
          <w:vertAlign w:val="subscript"/>
        </w:rPr>
        <w:t>A</w:t>
      </w:r>
      <w:r w:rsidRPr="00C43DCC">
        <w:t xml:space="preserve"> = </w:t>
      </w:r>
      <w:r>
        <w:t xml:space="preserve">∑ </w:t>
      </w:r>
      <w:r w:rsidRPr="00C43DCC">
        <w:t>C</w:t>
      </w:r>
      <w:r w:rsidRPr="00C43DCC">
        <w:rPr>
          <w:vertAlign w:val="subscript"/>
        </w:rPr>
        <w:t>VOC,</w:t>
      </w:r>
      <w:r w:rsidR="00B30623">
        <w:rPr>
          <w:vertAlign w:val="subscript"/>
        </w:rPr>
        <w:t>7</w:t>
      </w:r>
      <w:r>
        <w:rPr>
          <w:vertAlign w:val="subscript"/>
        </w:rPr>
        <w:t xml:space="preserve">i </w:t>
      </w:r>
      <w:r w:rsidRPr="000C788A">
        <w:t>L</w:t>
      </w:r>
      <w:r>
        <w:rPr>
          <w:vertAlign w:val="subscript"/>
        </w:rPr>
        <w:t>Ci</w:t>
      </w:r>
      <w:r w:rsidRPr="00C43DCC">
        <w:t xml:space="preserve"> </w:t>
      </w:r>
      <w:r>
        <w:t>D</w:t>
      </w:r>
      <w:r>
        <w:rPr>
          <w:vertAlign w:val="subscript"/>
        </w:rPr>
        <w:t>C</w:t>
      </w:r>
      <w:r w:rsidR="00B30623">
        <w:rPr>
          <w:vertAlign w:val="subscript"/>
        </w:rPr>
        <w:t>i</w:t>
      </w:r>
      <w:r>
        <w:rPr>
          <w:vertAlign w:val="subscript"/>
        </w:rPr>
        <w:t xml:space="preserve"> </w:t>
      </w:r>
      <w:r w:rsidRPr="000C788A">
        <w:rPr>
          <w:b/>
        </w:rPr>
        <w:t>/</w:t>
      </w:r>
      <w:r>
        <w:t xml:space="preserve"> ∑ </w:t>
      </w:r>
      <w:r w:rsidRPr="000C788A">
        <w:t>L</w:t>
      </w:r>
      <w:r>
        <w:rPr>
          <w:vertAlign w:val="subscript"/>
        </w:rPr>
        <w:t>Ci</w:t>
      </w:r>
      <w:r w:rsidRPr="00C43DCC">
        <w:t xml:space="preserve"> </w:t>
      </w:r>
      <w:r>
        <w:t>D</w:t>
      </w:r>
      <w:r>
        <w:rPr>
          <w:vertAlign w:val="subscript"/>
        </w:rPr>
        <w:t>C</w:t>
      </w:r>
      <w:r w:rsidR="00B30623">
        <w:rPr>
          <w:vertAlign w:val="subscript"/>
        </w:rPr>
        <w:t>i</w:t>
      </w:r>
      <w:r>
        <w:t xml:space="preserve">  </w:t>
      </w:r>
      <w:r w:rsidRPr="00552F4F">
        <w:rPr>
          <w:b/>
        </w:rPr>
        <w:t>OR</w:t>
      </w:r>
      <w:r>
        <w:t xml:space="preserve"> </w:t>
      </w:r>
    </w:p>
    <w:p w:rsidR="001504BE" w:rsidRPr="001504BE" w:rsidRDefault="001504BE" w:rsidP="00C50CEB">
      <w:pPr>
        <w:pStyle w:val="Level4Paragraph"/>
        <w:tabs>
          <w:tab w:val="left" w:pos="4140"/>
        </w:tabs>
        <w:ind w:left="2430"/>
        <w:rPr>
          <w:b/>
        </w:rPr>
      </w:pPr>
      <w:r w:rsidRPr="000C788A">
        <w:rPr>
          <w:b/>
          <w:vertAlign w:val="superscript"/>
        </w:rPr>
        <w:t>i = 1</w:t>
      </w:r>
      <w:r>
        <w:rPr>
          <w:b/>
          <w:vertAlign w:val="superscript"/>
        </w:rPr>
        <w:tab/>
      </w:r>
      <w:r w:rsidRPr="000C788A">
        <w:rPr>
          <w:b/>
          <w:vertAlign w:val="superscript"/>
        </w:rPr>
        <w:t>i = 1</w:t>
      </w:r>
    </w:p>
    <w:p w:rsidR="001504BE" w:rsidRDefault="001504BE" w:rsidP="001504BE">
      <w:pPr>
        <w:pStyle w:val="Level4"/>
        <w:numPr>
          <w:ilvl w:val="0"/>
          <w:numId w:val="0"/>
        </w:numPr>
        <w:tabs>
          <w:tab w:val="left" w:pos="3960"/>
        </w:tabs>
        <w:spacing w:after="0"/>
        <w:ind w:left="2520"/>
      </w:pPr>
      <w:r>
        <w:t>n</w:t>
      </w:r>
      <w:r>
        <w:tab/>
        <w:t>n</w:t>
      </w:r>
    </w:p>
    <w:p w:rsidR="001504BE" w:rsidRPr="000C788A" w:rsidRDefault="001504BE" w:rsidP="001504BE">
      <w:pPr>
        <w:pStyle w:val="Level4Paragraph"/>
        <w:spacing w:after="0"/>
        <w:ind w:left="1440"/>
      </w:pPr>
      <w:r>
        <w:t>(</w:t>
      </w:r>
      <w:r w:rsidRPr="00C43DCC">
        <w:t>C</w:t>
      </w:r>
      <w:r w:rsidRPr="00C43DCC">
        <w:rPr>
          <w:vertAlign w:val="subscript"/>
        </w:rPr>
        <w:t>VOC,</w:t>
      </w:r>
      <w:r w:rsidR="00B30623">
        <w:rPr>
          <w:vertAlign w:val="subscript"/>
        </w:rPr>
        <w:t>7</w:t>
      </w:r>
      <w:r>
        <w:t>)</w:t>
      </w:r>
      <w:r w:rsidRPr="000C788A">
        <w:rPr>
          <w:vertAlign w:val="subscript"/>
        </w:rPr>
        <w:t>A</w:t>
      </w:r>
      <w:r w:rsidRPr="00C43DCC">
        <w:t xml:space="preserve"> = </w:t>
      </w:r>
      <w:r>
        <w:t xml:space="preserve">∑ </w:t>
      </w:r>
      <w:r w:rsidRPr="00C43DCC">
        <w:t>C</w:t>
      </w:r>
      <w:r w:rsidRPr="00C43DCC">
        <w:rPr>
          <w:vertAlign w:val="subscript"/>
        </w:rPr>
        <w:t>VOC,</w:t>
      </w:r>
      <w:r w:rsidR="00B30623">
        <w:rPr>
          <w:vertAlign w:val="subscript"/>
        </w:rPr>
        <w:t>7</w:t>
      </w:r>
      <w:r>
        <w:rPr>
          <w:vertAlign w:val="subscript"/>
        </w:rPr>
        <w:t xml:space="preserve">i </w:t>
      </w:r>
      <w:r>
        <w:t>M</w:t>
      </w:r>
      <w:r>
        <w:rPr>
          <w:vertAlign w:val="subscript"/>
        </w:rPr>
        <w:t>Ci</w:t>
      </w:r>
      <w:r w:rsidRPr="00C43DCC">
        <w:t xml:space="preserve"> </w:t>
      </w:r>
      <w:r w:rsidRPr="000C788A">
        <w:rPr>
          <w:b/>
        </w:rPr>
        <w:t>/</w:t>
      </w:r>
      <w:r>
        <w:t xml:space="preserve"> ∑ M</w:t>
      </w:r>
      <w:r>
        <w:rPr>
          <w:vertAlign w:val="subscript"/>
        </w:rPr>
        <w:t>Ci</w:t>
      </w:r>
    </w:p>
    <w:p w:rsidR="00FC190A" w:rsidRPr="00C43DCC" w:rsidRDefault="001504BE" w:rsidP="0094767C">
      <w:pPr>
        <w:pStyle w:val="Level4Paragraph"/>
        <w:tabs>
          <w:tab w:val="left" w:pos="3870"/>
        </w:tabs>
        <w:ind w:left="2520"/>
      </w:pPr>
      <w:r w:rsidRPr="000C788A">
        <w:rPr>
          <w:b/>
          <w:vertAlign w:val="superscript"/>
        </w:rPr>
        <w:lastRenderedPageBreak/>
        <w:t>i = 1</w:t>
      </w:r>
      <w:r>
        <w:rPr>
          <w:b/>
          <w:vertAlign w:val="superscript"/>
        </w:rPr>
        <w:tab/>
      </w:r>
      <w:r w:rsidRPr="000C788A">
        <w:rPr>
          <w:b/>
          <w:vertAlign w:val="superscript"/>
        </w:rPr>
        <w:t>i = 1</w:t>
      </w:r>
    </w:p>
    <w:p w:rsidR="00D51CA5" w:rsidRPr="00C43DCC" w:rsidRDefault="001D65AB" w:rsidP="00B30623">
      <w:pPr>
        <w:autoSpaceDE w:val="0"/>
        <w:autoSpaceDN w:val="0"/>
        <w:adjustRightInd w:val="0"/>
        <w:spacing w:after="240"/>
        <w:ind w:left="1440" w:firstLine="0"/>
        <w:jc w:val="left"/>
        <w:rPr>
          <w:rFonts w:cs="Arial"/>
        </w:rPr>
      </w:pPr>
      <w:r>
        <w:rPr>
          <w:rFonts w:cs="Arial"/>
        </w:rPr>
        <w:t>W</w:t>
      </w:r>
      <w:r w:rsidR="00D51CA5" w:rsidRPr="00C43DCC">
        <w:rPr>
          <w:rFonts w:cs="Arial"/>
        </w:rPr>
        <w:t>here:</w:t>
      </w:r>
    </w:p>
    <w:p w:rsidR="00D51CA5" w:rsidRPr="00C43DCC" w:rsidRDefault="00D51CA5" w:rsidP="001D65AB">
      <w:pPr>
        <w:autoSpaceDE w:val="0"/>
        <w:autoSpaceDN w:val="0"/>
        <w:adjustRightInd w:val="0"/>
        <w:spacing w:after="240"/>
        <w:ind w:left="1440" w:firstLine="0"/>
        <w:jc w:val="left"/>
        <w:rPr>
          <w:rFonts w:cs="Arial"/>
        </w:rPr>
      </w:pPr>
      <w:r w:rsidRPr="00C43DCC">
        <w:rPr>
          <w:rFonts w:cs="Arial"/>
        </w:rPr>
        <w:t>A = subscript denoting that the indicated VOC content is a weighted avera</w:t>
      </w:r>
      <w:r w:rsidR="00C43DCC" w:rsidRPr="00C43DCC">
        <w:rPr>
          <w:rFonts w:cs="Arial"/>
        </w:rPr>
        <w:t xml:space="preserve">ge of </w:t>
      </w:r>
      <w:r w:rsidRPr="00C43DCC">
        <w:rPr>
          <w:rFonts w:cs="Arial"/>
        </w:rPr>
        <w:t>the coatings employed during time period t.</w:t>
      </w:r>
    </w:p>
    <w:p w:rsidR="00D51CA5" w:rsidRPr="00C43DCC" w:rsidRDefault="00D51CA5" w:rsidP="001D65AB">
      <w:pPr>
        <w:autoSpaceDE w:val="0"/>
        <w:autoSpaceDN w:val="0"/>
        <w:adjustRightInd w:val="0"/>
        <w:spacing w:after="240"/>
        <w:ind w:left="1440" w:firstLine="0"/>
        <w:jc w:val="left"/>
        <w:rPr>
          <w:rFonts w:cs="Arial"/>
        </w:rPr>
      </w:pPr>
      <w:r w:rsidRPr="00C43DCC">
        <w:rPr>
          <w:rFonts w:cs="Arial"/>
        </w:rPr>
        <w:t>LC = liquid volume of coating employed duri</w:t>
      </w:r>
      <w:r w:rsidR="00C43DCC" w:rsidRPr="00C43DCC">
        <w:rPr>
          <w:rFonts w:cs="Arial"/>
        </w:rPr>
        <w:t xml:space="preserve">ng time period t, in gallons of </w:t>
      </w:r>
      <w:r w:rsidRPr="00C43DCC">
        <w:rPr>
          <w:rFonts w:cs="Arial"/>
        </w:rPr>
        <w:t>coating.</w:t>
      </w:r>
    </w:p>
    <w:p w:rsidR="00D51CA5" w:rsidRPr="00C43DCC" w:rsidRDefault="00D51CA5" w:rsidP="001D65AB">
      <w:pPr>
        <w:autoSpaceDE w:val="0"/>
        <w:autoSpaceDN w:val="0"/>
        <w:adjustRightInd w:val="0"/>
        <w:spacing w:after="240"/>
        <w:ind w:left="1440" w:firstLine="0"/>
        <w:jc w:val="left"/>
        <w:rPr>
          <w:rFonts w:cs="Arial"/>
        </w:rPr>
      </w:pPr>
      <w:r w:rsidRPr="00C43DCC">
        <w:rPr>
          <w:rFonts w:cs="Arial"/>
        </w:rPr>
        <w:t>MC = mass (weight) of coating employed dur</w:t>
      </w:r>
      <w:r w:rsidR="00C43DCC" w:rsidRPr="00C43DCC">
        <w:rPr>
          <w:rFonts w:cs="Arial"/>
        </w:rPr>
        <w:t xml:space="preserve">ing time period t, in pounds of </w:t>
      </w:r>
      <w:r w:rsidRPr="00C43DCC">
        <w:rPr>
          <w:rFonts w:cs="Arial"/>
        </w:rPr>
        <w:t>coating.</w:t>
      </w:r>
    </w:p>
    <w:p w:rsidR="00D51CA5" w:rsidRPr="00C43DCC" w:rsidRDefault="00D51CA5" w:rsidP="001D65AB">
      <w:pPr>
        <w:autoSpaceDE w:val="0"/>
        <w:autoSpaceDN w:val="0"/>
        <w:adjustRightInd w:val="0"/>
        <w:spacing w:after="240"/>
        <w:ind w:left="1440" w:firstLine="0"/>
        <w:jc w:val="left"/>
        <w:rPr>
          <w:rFonts w:cs="Arial"/>
        </w:rPr>
      </w:pPr>
      <w:r w:rsidRPr="00C43DCC">
        <w:rPr>
          <w:rFonts w:cs="Arial"/>
        </w:rPr>
        <w:t>i = subscript denoting a specific coating employed during time period t.</w:t>
      </w:r>
    </w:p>
    <w:p w:rsidR="00D51CA5" w:rsidRPr="00C43DCC" w:rsidRDefault="00D51CA5" w:rsidP="001D65AB">
      <w:pPr>
        <w:autoSpaceDE w:val="0"/>
        <w:autoSpaceDN w:val="0"/>
        <w:adjustRightInd w:val="0"/>
        <w:spacing w:after="240"/>
        <w:ind w:left="1440" w:firstLine="0"/>
        <w:jc w:val="left"/>
        <w:rPr>
          <w:rFonts w:cs="Arial"/>
        </w:rPr>
      </w:pPr>
      <w:r w:rsidRPr="00C43DCC">
        <w:rPr>
          <w:rFonts w:cs="Arial"/>
        </w:rPr>
        <w:t>n = total number of coatings employed during time period t.</w:t>
      </w:r>
    </w:p>
    <w:p w:rsidR="00D51CA5" w:rsidRPr="00C43DCC" w:rsidRDefault="00D51CA5" w:rsidP="00AA4F32">
      <w:pPr>
        <w:autoSpaceDE w:val="0"/>
        <w:autoSpaceDN w:val="0"/>
        <w:adjustRightInd w:val="0"/>
        <w:ind w:left="1440" w:firstLine="0"/>
        <w:jc w:val="left"/>
        <w:rPr>
          <w:rFonts w:cs="Arial"/>
        </w:rPr>
      </w:pPr>
      <w:r w:rsidRPr="00C43DCC">
        <w:rPr>
          <w:rFonts w:cs="Arial"/>
        </w:rPr>
        <w:t>t = time period specified for the weighted average VOC content.</w:t>
      </w:r>
    </w:p>
    <w:p w:rsidR="00C43DCC" w:rsidRPr="00C43DCC" w:rsidRDefault="00C43DCC" w:rsidP="00AA4F32">
      <w:pPr>
        <w:autoSpaceDE w:val="0"/>
        <w:autoSpaceDN w:val="0"/>
        <w:adjustRightInd w:val="0"/>
        <w:spacing w:after="240"/>
        <w:ind w:left="0" w:firstLine="0"/>
        <w:jc w:val="left"/>
        <w:rPr>
          <w:rFonts w:cs="Arial"/>
        </w:rPr>
      </w:pPr>
    </w:p>
    <w:p w:rsidR="00D51CA5" w:rsidRPr="00C43DCC" w:rsidRDefault="00D51CA5" w:rsidP="00AA4F32">
      <w:pPr>
        <w:pStyle w:val="Level4"/>
        <w:spacing w:after="0"/>
      </w:pPr>
      <w:r w:rsidRPr="00C43DCC">
        <w:t xml:space="preserve">The density of the VOC content of a coating </w:t>
      </w:r>
      <w:r w:rsidR="00AA4F32">
        <w:t>shall</w:t>
      </w:r>
      <w:r w:rsidRPr="00C43DCC">
        <w:t xml:space="preserve"> be det</w:t>
      </w:r>
      <w:r w:rsidR="00C43DCC" w:rsidRPr="00C43DCC">
        <w:t xml:space="preserve">ermined using either the </w:t>
      </w:r>
      <w:r w:rsidRPr="00C43DCC">
        <w:t>procedures set forth in ASTM D1475-98 or dat</w:t>
      </w:r>
      <w:r w:rsidR="00C43DCC" w:rsidRPr="00C43DCC">
        <w:t xml:space="preserve">a from reference texts. </w:t>
      </w:r>
      <w:r w:rsidR="005E7E59">
        <w:t xml:space="preserve"> </w:t>
      </w:r>
      <w:r w:rsidR="00C43DCC" w:rsidRPr="00C43DCC">
        <w:t xml:space="preserve">If ASTM </w:t>
      </w:r>
      <w:r w:rsidRPr="00C43DCC">
        <w:t xml:space="preserve">D1475-98 is employed, the density shall be </w:t>
      </w:r>
      <w:r w:rsidR="00C43DCC" w:rsidRPr="00C43DCC">
        <w:t xml:space="preserve">the arithmetic average of three </w:t>
      </w:r>
      <w:r w:rsidRPr="00C43DCC">
        <w:t>determinations.</w:t>
      </w:r>
    </w:p>
    <w:p w:rsidR="00C43DCC" w:rsidRPr="00C43DCC" w:rsidRDefault="00C43DCC" w:rsidP="00AA4F32">
      <w:pPr>
        <w:autoSpaceDE w:val="0"/>
        <w:autoSpaceDN w:val="0"/>
        <w:adjustRightInd w:val="0"/>
        <w:spacing w:after="240"/>
        <w:ind w:left="0" w:firstLine="0"/>
        <w:jc w:val="left"/>
        <w:rPr>
          <w:rFonts w:cs="Arial"/>
        </w:rPr>
      </w:pPr>
    </w:p>
    <w:p w:rsidR="00D51CA5" w:rsidRPr="00C43DCC" w:rsidRDefault="00D51CA5" w:rsidP="00AA4F32">
      <w:pPr>
        <w:pStyle w:val="Level4"/>
        <w:spacing w:after="0"/>
      </w:pPr>
      <w:r w:rsidRPr="00C43DCC">
        <w:t xml:space="preserve">In the event of a </w:t>
      </w:r>
      <w:r w:rsidR="00AA4F32">
        <w:t>discrepancy</w:t>
      </w:r>
      <w:r w:rsidRPr="00C43DCC">
        <w:t xml:space="preserve"> between coating formulation data </w:t>
      </w:r>
      <w:r w:rsidR="00C43DCC" w:rsidRPr="00C43DCC">
        <w:t xml:space="preserve">and data obtained by </w:t>
      </w:r>
      <w:r w:rsidRPr="00C43DCC">
        <w:t>analytical procedures, the data obtained by</w:t>
      </w:r>
      <w:r w:rsidR="00C43DCC" w:rsidRPr="00C43DCC">
        <w:t xml:space="preserve"> analytical procedures shall be </w:t>
      </w:r>
      <w:r w:rsidRPr="00C43DCC">
        <w:t xml:space="preserve">employed, except as otherwise provided in </w:t>
      </w:r>
      <w:r w:rsidR="005E7E59">
        <w:t>below</w:t>
      </w:r>
      <w:r w:rsidRPr="00C43DCC">
        <w:t>.</w:t>
      </w:r>
    </w:p>
    <w:p w:rsidR="00C43DCC" w:rsidRPr="00C43DCC" w:rsidRDefault="00C43DCC" w:rsidP="00AA4F32">
      <w:pPr>
        <w:autoSpaceDE w:val="0"/>
        <w:autoSpaceDN w:val="0"/>
        <w:adjustRightInd w:val="0"/>
        <w:spacing w:after="240"/>
        <w:ind w:left="0" w:firstLine="0"/>
        <w:jc w:val="left"/>
        <w:rPr>
          <w:rFonts w:cs="Arial"/>
        </w:rPr>
      </w:pPr>
    </w:p>
    <w:p w:rsidR="00C43DCC" w:rsidRDefault="00D51CA5" w:rsidP="005E7E59">
      <w:pPr>
        <w:pStyle w:val="Level4"/>
      </w:pPr>
      <w:r w:rsidRPr="00C43DCC">
        <w:t xml:space="preserve">If a VOC content value obtained by analytical </w:t>
      </w:r>
      <w:r w:rsidR="00C43DCC" w:rsidRPr="00C43DCC">
        <w:t xml:space="preserve">procedures is higher than a VOC </w:t>
      </w:r>
      <w:r w:rsidRPr="00C43DCC">
        <w:t>content value obtained by formulation dat</w:t>
      </w:r>
      <w:r w:rsidR="00C43DCC" w:rsidRPr="00C43DCC">
        <w:t xml:space="preserve">a due to any VOC that is formed </w:t>
      </w:r>
      <w:r w:rsidRPr="00C43DCC">
        <w:t>during baking or curing (i.e., cure volatile</w:t>
      </w:r>
      <w:r w:rsidR="00C43DCC" w:rsidRPr="00C43DCC">
        <w:t xml:space="preserve">s), then the VOC content of the </w:t>
      </w:r>
      <w:r w:rsidRPr="00C43DCC">
        <w:t>portion of the coating not subject to cur</w:t>
      </w:r>
      <w:r w:rsidR="00C43DCC" w:rsidRPr="00C43DCC">
        <w:t xml:space="preserve">ing or baking shall be based on </w:t>
      </w:r>
      <w:r w:rsidRPr="00C43DCC">
        <w:t>formulation data and the VOC content of the po</w:t>
      </w:r>
      <w:r w:rsidR="00C43DCC" w:rsidRPr="00C43DCC">
        <w:t xml:space="preserve">rtion of the coating subject to </w:t>
      </w:r>
      <w:r w:rsidRPr="00C43DCC">
        <w:t>curing or baking shall be based on analytical</w:t>
      </w:r>
      <w:r w:rsidR="00C43DCC" w:rsidRPr="00C43DCC">
        <w:t xml:space="preserve"> procedures. </w:t>
      </w:r>
      <w:r w:rsidR="005E7E59">
        <w:t xml:space="preserve"> </w:t>
      </w:r>
      <w:r w:rsidR="00C43DCC" w:rsidRPr="00C43DCC">
        <w:t xml:space="preserve">The portion of the </w:t>
      </w:r>
      <w:r w:rsidRPr="00C43DCC">
        <w:t>coating subject to curing or baking shall be</w:t>
      </w:r>
      <w:r w:rsidR="00C43DCC" w:rsidRPr="00C43DCC">
        <w:t xml:space="preserve"> equal to the measured transfer </w:t>
      </w:r>
      <w:r w:rsidRPr="00C43DCC">
        <w:t xml:space="preserve">efficiency for the coating applicator and object being coated. </w:t>
      </w:r>
      <w:r w:rsidR="00C43DCC" w:rsidRPr="00C43DCC">
        <w:t xml:space="preserve"> The approach </w:t>
      </w:r>
      <w:r w:rsidRPr="00C43DCC">
        <w:t>described in this paragraph for determining t</w:t>
      </w:r>
      <w:r w:rsidR="00C43DCC" w:rsidRPr="00C43DCC">
        <w:t xml:space="preserve">he VOC content of a coating may </w:t>
      </w:r>
      <w:r w:rsidRPr="00C43DCC">
        <w:t>be used only when the applicable VOC limi</w:t>
      </w:r>
      <w:r w:rsidR="00C43DCC" w:rsidRPr="00C43DCC">
        <w:t xml:space="preserve">tation is expressed in terms of </w:t>
      </w:r>
      <w:r w:rsidRPr="00C43DCC">
        <w:t>pounds of VOC per gallon of deposited solids a</w:t>
      </w:r>
      <w:r w:rsidR="00C43DCC" w:rsidRPr="00C43DCC">
        <w:t xml:space="preserve">nd the transfer efficiency test </w:t>
      </w:r>
      <w:r w:rsidRPr="00C43DCC">
        <w:t xml:space="preserve">method is specified in </w:t>
      </w:r>
      <w:r w:rsidR="005E7E59">
        <w:t xml:space="preserve">OAC </w:t>
      </w:r>
      <w:r w:rsidRPr="00C43DCC">
        <w:t>rule 3745-21</w:t>
      </w:r>
      <w:r w:rsidR="00C43DCC" w:rsidRPr="00C43DCC">
        <w:t>-09</w:t>
      </w:r>
      <w:r w:rsidR="00AA4F32">
        <w:t xml:space="preserve"> or OAC </w:t>
      </w:r>
      <w:r w:rsidR="00AA4F32" w:rsidRPr="00C43DCC">
        <w:t>rule 3745-21-</w:t>
      </w:r>
      <w:r w:rsidR="00AA4F32">
        <w:t>10</w:t>
      </w:r>
      <w:r w:rsidR="00C43DCC" w:rsidRPr="00C43DCC">
        <w:t xml:space="preserve">.  </w:t>
      </w:r>
      <w:r w:rsidR="005E7E59">
        <w:t>I</w:t>
      </w:r>
      <w:r w:rsidRPr="00C43DCC">
        <w:t>n cases where analytical results and form</w:t>
      </w:r>
      <w:r w:rsidR="00C43DCC" w:rsidRPr="00C43DCC">
        <w:t xml:space="preserve">ulation data are combined for a </w:t>
      </w:r>
      <w:r w:rsidRPr="00C43DCC">
        <w:t>waterborne coating, the inter</w:t>
      </w:r>
      <w:r w:rsidR="005E7E59">
        <w:t>-</w:t>
      </w:r>
      <w:r w:rsidRPr="00C43DCC">
        <w:t>laboratory precisi</w:t>
      </w:r>
      <w:r w:rsidR="00C43DCC" w:rsidRPr="00C43DCC">
        <w:t xml:space="preserve">on adjustments specified in the </w:t>
      </w:r>
      <w:r w:rsidRPr="00C43DCC">
        <w:t>analytical procedures shall not be app</w:t>
      </w:r>
      <w:r w:rsidR="005E7E59">
        <w:t>lied to the analytical results.</w:t>
      </w:r>
    </w:p>
    <w:p w:rsidR="00AA4F32" w:rsidRDefault="00AA4F32" w:rsidP="00AA4F32">
      <w:pPr>
        <w:pStyle w:val="Level4"/>
        <w:numPr>
          <w:ilvl w:val="0"/>
          <w:numId w:val="0"/>
        </w:numPr>
      </w:pPr>
    </w:p>
    <w:p w:rsidR="005E7E59" w:rsidRPr="005E7E59" w:rsidRDefault="005E7E59" w:rsidP="005E7E59">
      <w:pPr>
        <w:pStyle w:val="Level4"/>
        <w:numPr>
          <w:ilvl w:val="0"/>
          <w:numId w:val="0"/>
        </w:numPr>
        <w:rPr>
          <w:sz w:val="20"/>
          <w:szCs w:val="20"/>
        </w:rPr>
      </w:pPr>
      <w:r w:rsidRPr="005E7E59">
        <w:rPr>
          <w:sz w:val="20"/>
          <w:szCs w:val="20"/>
        </w:rPr>
        <w:t>[OAC rule 3745-21-10(B)]</w:t>
      </w:r>
    </w:p>
    <w:sectPr w:rsidR="005E7E59" w:rsidRPr="005E7E59" w:rsidSect="00CA4A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34C" w:rsidRDefault="0009534C" w:rsidP="002E17F4">
      <w:r>
        <w:separator/>
      </w:r>
    </w:p>
  </w:endnote>
  <w:endnote w:type="continuationSeparator" w:id="0">
    <w:p w:rsidR="0009534C" w:rsidRDefault="0009534C" w:rsidP="002E1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34C" w:rsidRDefault="0009534C" w:rsidP="002E17F4">
      <w:r>
        <w:separator/>
      </w:r>
    </w:p>
  </w:footnote>
  <w:footnote w:type="continuationSeparator" w:id="0">
    <w:p w:rsidR="0009534C" w:rsidRDefault="0009534C" w:rsidP="002E1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189E"/>
    <w:multiLevelType w:val="hybridMultilevel"/>
    <w:tmpl w:val="8EB2C690"/>
    <w:lvl w:ilvl="0" w:tplc="A7AC21D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B41D8"/>
    <w:multiLevelType w:val="hybridMultilevel"/>
    <w:tmpl w:val="11D6BC80"/>
    <w:lvl w:ilvl="0" w:tplc="9C5C2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9284D"/>
    <w:multiLevelType w:val="multilevel"/>
    <w:tmpl w:val="F35EE05E"/>
    <w:lvl w:ilvl="0">
      <w:start w:val="1"/>
      <w:numFmt w:val="decimal"/>
      <w:pStyle w:val="Heading2"/>
      <w:lvlText w:val="%1."/>
      <w:lvlJc w:val="left"/>
      <w:pPr>
        <w:ind w:left="720" w:hanging="720"/>
      </w:pPr>
      <w:rPr>
        <w:rFonts w:hint="default"/>
      </w:rPr>
    </w:lvl>
    <w:lvl w:ilvl="1">
      <w:start w:val="1"/>
      <w:numFmt w:val="lowerLetter"/>
      <w:lvlText w:val="%2)"/>
      <w:lvlJc w:val="left"/>
      <w:pPr>
        <w:ind w:left="1440" w:hanging="720"/>
      </w:pPr>
      <w:rPr>
        <w:rFonts w:hint="default"/>
        <w:b w:val="0"/>
        <w:sz w:val="22"/>
        <w:szCs w:val="22"/>
      </w:rPr>
    </w:lvl>
    <w:lvl w:ilvl="2">
      <w:start w:val="1"/>
      <w:numFmt w:val="decimal"/>
      <w:lvlText w:val="(%3)"/>
      <w:lvlJc w:val="left"/>
      <w:pPr>
        <w:ind w:left="2160" w:hanging="720"/>
      </w:pPr>
      <w:rPr>
        <w:rFonts w:hint="default"/>
        <w:sz w:val="22"/>
      </w:rPr>
    </w:lvl>
    <w:lvl w:ilvl="3">
      <w:start w:val="1"/>
      <w:numFmt w:val="lowerLetter"/>
      <w:lvlText w:val="(%4)"/>
      <w:lvlJc w:val="left"/>
      <w:pPr>
        <w:ind w:left="2880" w:hanging="720"/>
      </w:pPr>
      <w:rPr>
        <w:rFonts w:hint="default"/>
        <w:sz w:val="22"/>
      </w:rPr>
    </w:lvl>
    <w:lvl w:ilvl="4">
      <w:start w:val="1"/>
      <w:numFmt w:val="lowerRoman"/>
      <w:lvlText w:val="(%5)"/>
      <w:lvlJc w:val="left"/>
      <w:pPr>
        <w:ind w:left="3600" w:hanging="720"/>
      </w:pPr>
      <w:rPr>
        <w:rFonts w:hint="default"/>
        <w:sz w:val="22"/>
      </w:rPr>
    </w:lvl>
    <w:lvl w:ilvl="5">
      <w:start w:val="1"/>
      <w:numFmt w:val="lowerLetter"/>
      <w:lvlText w:val="(%6)"/>
      <w:lvlJc w:val="left"/>
      <w:pPr>
        <w:ind w:left="4320" w:hanging="720"/>
      </w:pPr>
      <w:rPr>
        <w:rFonts w:hint="default"/>
        <w:sz w:val="22"/>
      </w:rPr>
    </w:lvl>
    <w:lvl w:ilvl="6">
      <w:start w:val="1"/>
      <w:numFmt w:val="lowerRoman"/>
      <w:lvlText w:val="(%7)"/>
      <w:lvlJc w:val="left"/>
      <w:pPr>
        <w:ind w:left="5040" w:hanging="720"/>
      </w:pPr>
      <w:rPr>
        <w:rFonts w:hint="default"/>
        <w:sz w:val="22"/>
      </w:rPr>
    </w:lvl>
    <w:lvl w:ilvl="7">
      <w:start w:val="1"/>
      <w:numFmt w:val="lowerLetter"/>
      <w:lvlText w:val="(%8)"/>
      <w:lvlJc w:val="left"/>
      <w:pPr>
        <w:ind w:left="5760" w:hanging="720"/>
      </w:pPr>
      <w:rPr>
        <w:rFonts w:hint="default"/>
        <w:sz w:val="22"/>
      </w:rPr>
    </w:lvl>
    <w:lvl w:ilvl="8">
      <w:start w:val="1"/>
      <w:numFmt w:val="lowerRoman"/>
      <w:lvlText w:val="(%9)"/>
      <w:lvlJc w:val="left"/>
      <w:pPr>
        <w:ind w:left="6480" w:hanging="720"/>
      </w:pPr>
      <w:rPr>
        <w:rFonts w:hint="default"/>
        <w:sz w:val="22"/>
      </w:rPr>
    </w:lvl>
  </w:abstractNum>
  <w:abstractNum w:abstractNumId="3" w15:restartNumberingAfterBreak="0">
    <w:nsid w:val="11E41657"/>
    <w:multiLevelType w:val="hybridMultilevel"/>
    <w:tmpl w:val="333E52F0"/>
    <w:lvl w:ilvl="0" w:tplc="3F3AEE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273F36"/>
    <w:multiLevelType w:val="hybridMultilevel"/>
    <w:tmpl w:val="45065FD0"/>
    <w:lvl w:ilvl="0" w:tplc="670EEC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3E786B"/>
    <w:multiLevelType w:val="multilevel"/>
    <w:tmpl w:val="59C09132"/>
    <w:lvl w:ilvl="0">
      <w:start w:val="1"/>
      <w:numFmt w:val="decimal"/>
      <w:lvlText w:val="%1."/>
      <w:lvlJc w:val="left"/>
      <w:pPr>
        <w:ind w:left="720" w:hanging="720"/>
      </w:pPr>
      <w:rPr>
        <w:rFonts w:hint="default"/>
      </w:rPr>
    </w:lvl>
    <w:lvl w:ilvl="1">
      <w:start w:val="1"/>
      <w:numFmt w:val="lowerLetter"/>
      <w:lvlRestart w:val="0"/>
      <w:lvlText w:val="%2)"/>
      <w:lvlJc w:val="left"/>
      <w:pPr>
        <w:ind w:left="1440" w:hanging="720"/>
      </w:pPr>
      <w:rPr>
        <w:rFonts w:hint="default"/>
        <w:b w:val="0"/>
        <w:sz w:val="22"/>
        <w:szCs w:val="22"/>
      </w:rPr>
    </w:lvl>
    <w:lvl w:ilvl="2">
      <w:start w:val="1"/>
      <w:numFmt w:val="decimal"/>
      <w:lvlRestart w:val="0"/>
      <w:lvlText w:val="(%3)"/>
      <w:lvlJc w:val="left"/>
      <w:pPr>
        <w:ind w:left="2160" w:hanging="720"/>
      </w:pPr>
      <w:rPr>
        <w:rFonts w:hint="default"/>
        <w:sz w:val="22"/>
      </w:rPr>
    </w:lvl>
    <w:lvl w:ilvl="3">
      <w:start w:val="1"/>
      <w:numFmt w:val="lowerLetter"/>
      <w:lvlRestart w:val="0"/>
      <w:lvlText w:val="(%4)"/>
      <w:lvlJc w:val="left"/>
      <w:pPr>
        <w:ind w:left="2880" w:hanging="720"/>
      </w:pPr>
      <w:rPr>
        <w:rFonts w:hint="default"/>
        <w:sz w:val="22"/>
      </w:rPr>
    </w:lvl>
    <w:lvl w:ilvl="4">
      <w:start w:val="1"/>
      <w:numFmt w:val="lowerRoman"/>
      <w:lvlRestart w:val="0"/>
      <w:lvlText w:val="(%5)"/>
      <w:lvlJc w:val="left"/>
      <w:pPr>
        <w:ind w:left="3600" w:hanging="720"/>
      </w:pPr>
      <w:rPr>
        <w:rFonts w:hint="default"/>
        <w:sz w:val="22"/>
      </w:rPr>
    </w:lvl>
    <w:lvl w:ilvl="5">
      <w:start w:val="1"/>
      <w:numFmt w:val="lowerLetter"/>
      <w:lvlRestart w:val="0"/>
      <w:lvlText w:val="(%6)"/>
      <w:lvlJc w:val="left"/>
      <w:pPr>
        <w:ind w:left="4320" w:hanging="720"/>
      </w:pPr>
      <w:rPr>
        <w:rFonts w:hint="default"/>
        <w:sz w:val="22"/>
      </w:rPr>
    </w:lvl>
    <w:lvl w:ilvl="6">
      <w:start w:val="1"/>
      <w:numFmt w:val="lowerRoman"/>
      <w:lvlRestart w:val="0"/>
      <w:lvlText w:val="(%7)"/>
      <w:lvlJc w:val="left"/>
      <w:pPr>
        <w:ind w:left="5040" w:hanging="720"/>
      </w:pPr>
      <w:rPr>
        <w:rFonts w:hint="default"/>
        <w:sz w:val="22"/>
      </w:rPr>
    </w:lvl>
    <w:lvl w:ilvl="7">
      <w:start w:val="1"/>
      <w:numFmt w:val="lowerLetter"/>
      <w:lvlRestart w:val="0"/>
      <w:lvlText w:val="(%8)"/>
      <w:lvlJc w:val="left"/>
      <w:pPr>
        <w:ind w:left="5760" w:hanging="720"/>
      </w:pPr>
      <w:rPr>
        <w:rFonts w:hint="default"/>
        <w:sz w:val="22"/>
      </w:rPr>
    </w:lvl>
    <w:lvl w:ilvl="8">
      <w:start w:val="1"/>
      <w:numFmt w:val="lowerRoman"/>
      <w:lvlRestart w:val="0"/>
      <w:lvlText w:val="(%9)"/>
      <w:lvlJc w:val="left"/>
      <w:pPr>
        <w:ind w:left="6480" w:hanging="720"/>
      </w:pPr>
      <w:rPr>
        <w:rFonts w:hint="default"/>
        <w:sz w:val="22"/>
      </w:rPr>
    </w:lvl>
  </w:abstractNum>
  <w:abstractNum w:abstractNumId="6" w15:restartNumberingAfterBreak="0">
    <w:nsid w:val="49602C77"/>
    <w:multiLevelType w:val="multilevel"/>
    <w:tmpl w:val="2F568140"/>
    <w:lvl w:ilvl="0">
      <w:start w:val="2"/>
      <w:numFmt w:val="upperLetter"/>
      <w:lvlText w:val="%1."/>
      <w:lvlJc w:val="left"/>
      <w:pPr>
        <w:ind w:left="360" w:hanging="360"/>
      </w:pPr>
      <w:rPr>
        <w:rFonts w:hint="default"/>
      </w:rPr>
    </w:lvl>
    <w:lvl w:ilvl="1">
      <w:start w:val="1"/>
      <w:numFmt w:val="upperLetter"/>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7" w15:restartNumberingAfterBreak="0">
    <w:nsid w:val="4ACA712A"/>
    <w:multiLevelType w:val="hybridMultilevel"/>
    <w:tmpl w:val="AB3A5A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BD6179"/>
    <w:multiLevelType w:val="hybridMultilevel"/>
    <w:tmpl w:val="43C4064C"/>
    <w:lvl w:ilvl="0" w:tplc="B76658C0">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6E39527C"/>
    <w:multiLevelType w:val="multilevel"/>
    <w:tmpl w:val="2B68B574"/>
    <w:lvl w:ilvl="0">
      <w:start w:val="1"/>
      <w:numFmt w:val="upperLetter"/>
      <w:pStyle w:val="Level1"/>
      <w:lvlText w:val="%1."/>
      <w:lvlJc w:val="left"/>
      <w:pPr>
        <w:ind w:left="720" w:hanging="720"/>
      </w:pPr>
      <w:rPr>
        <w:rFonts w:hint="default"/>
      </w:rPr>
    </w:lvl>
    <w:lvl w:ilvl="1">
      <w:start w:val="1"/>
      <w:numFmt w:val="decimal"/>
      <w:pStyle w:val="Level2"/>
      <w:lvlText w:val="%2."/>
      <w:lvlJc w:val="left"/>
      <w:pPr>
        <w:ind w:left="720" w:hanging="720"/>
      </w:pPr>
      <w:rPr>
        <w:rFonts w:hint="default"/>
      </w:rPr>
    </w:lvl>
    <w:lvl w:ilvl="2">
      <w:start w:val="1"/>
      <w:numFmt w:val="lowerLetter"/>
      <w:pStyle w:val="Level3"/>
      <w:lvlText w:val="%3)"/>
      <w:lvlJc w:val="left"/>
      <w:pPr>
        <w:ind w:left="1440" w:hanging="720"/>
      </w:pPr>
      <w:rPr>
        <w:rFonts w:hint="default"/>
      </w:rPr>
    </w:lvl>
    <w:lvl w:ilvl="3">
      <w:start w:val="1"/>
      <w:numFmt w:val="decimal"/>
      <w:pStyle w:val="Level4"/>
      <w:lvlText w:val="(%4)"/>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ind w:left="2880" w:hanging="720"/>
      </w:pPr>
      <w:rPr>
        <w:rFonts w:hint="default"/>
        <w:b w:val="0"/>
      </w:rPr>
    </w:lvl>
    <w:lvl w:ilvl="5">
      <w:start w:val="1"/>
      <w:numFmt w:val="lowerRoman"/>
      <w:pStyle w:val="Level6"/>
      <w:lvlText w:val="%6."/>
      <w:lvlJc w:val="left"/>
      <w:pPr>
        <w:ind w:left="3600" w:hanging="720"/>
      </w:pPr>
      <w:rPr>
        <w:rFonts w:hint="default"/>
      </w:rPr>
    </w:lvl>
    <w:lvl w:ilvl="6">
      <w:start w:val="1"/>
      <w:numFmt w:val="lowerLetter"/>
      <w:pStyle w:val="Level7"/>
      <w:lvlText w:val="(%7)"/>
      <w:lvlJc w:val="left"/>
      <w:pPr>
        <w:ind w:left="4320" w:hanging="720"/>
      </w:pPr>
      <w:rPr>
        <w:rFonts w:hint="default"/>
      </w:rPr>
    </w:lvl>
    <w:lvl w:ilvl="7">
      <w:start w:val="1"/>
      <w:numFmt w:val="lowerRoman"/>
      <w:pStyle w:val="Level8"/>
      <w:lvlText w:val="(%8)"/>
      <w:lvlJc w:val="left"/>
      <w:pPr>
        <w:ind w:left="5040" w:hanging="720"/>
      </w:pPr>
      <w:rPr>
        <w:rFonts w:hint="default"/>
      </w:rPr>
    </w:lvl>
    <w:lvl w:ilvl="8">
      <w:start w:val="1"/>
      <w:numFmt w:val="decimal"/>
      <w:lvlText w:val="%9)"/>
      <w:lvlJc w:val="left"/>
      <w:pPr>
        <w:ind w:left="5760" w:hanging="720"/>
      </w:pPr>
      <w:rPr>
        <w:rFonts w:hint="default"/>
      </w:rPr>
    </w:lvl>
  </w:abstractNum>
  <w:num w:numId="1">
    <w:abstractNumId w:val="6"/>
  </w:num>
  <w:num w:numId="2">
    <w:abstractNumId w:val="5"/>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
  </w:num>
  <w:num w:numId="27">
    <w:abstractNumId w:val="8"/>
  </w:num>
  <w:num w:numId="28">
    <w:abstractNumId w:val="0"/>
  </w:num>
  <w:num w:numId="29">
    <w:abstractNumId w:val="4"/>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9"/>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defaultTabStop w:val="720"/>
  <w:drawingGridHorizontalSpacing w:val="110"/>
  <w:displayHorizontalDrawingGridEvery w:val="2"/>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F4"/>
    <w:rsid w:val="000103F5"/>
    <w:rsid w:val="00010737"/>
    <w:rsid w:val="0001494E"/>
    <w:rsid w:val="00020DC2"/>
    <w:rsid w:val="000219E5"/>
    <w:rsid w:val="00030679"/>
    <w:rsid w:val="000345AD"/>
    <w:rsid w:val="000350F1"/>
    <w:rsid w:val="00036288"/>
    <w:rsid w:val="00040806"/>
    <w:rsid w:val="000451D0"/>
    <w:rsid w:val="00062FF1"/>
    <w:rsid w:val="00063718"/>
    <w:rsid w:val="00067B3D"/>
    <w:rsid w:val="00067CF5"/>
    <w:rsid w:val="00072725"/>
    <w:rsid w:val="0007524E"/>
    <w:rsid w:val="00075338"/>
    <w:rsid w:val="000915EE"/>
    <w:rsid w:val="00094B33"/>
    <w:rsid w:val="0009534C"/>
    <w:rsid w:val="000A2D28"/>
    <w:rsid w:val="000A3DAB"/>
    <w:rsid w:val="000B1218"/>
    <w:rsid w:val="000B19D4"/>
    <w:rsid w:val="000B2DC1"/>
    <w:rsid w:val="000B7748"/>
    <w:rsid w:val="000C0B71"/>
    <w:rsid w:val="000C1B56"/>
    <w:rsid w:val="000C2A6E"/>
    <w:rsid w:val="000C2ECB"/>
    <w:rsid w:val="000C4F5C"/>
    <w:rsid w:val="000C62F8"/>
    <w:rsid w:val="000C788A"/>
    <w:rsid w:val="000D7389"/>
    <w:rsid w:val="000E2A34"/>
    <w:rsid w:val="000E4891"/>
    <w:rsid w:val="000E5296"/>
    <w:rsid w:val="000F2BAE"/>
    <w:rsid w:val="000F50DD"/>
    <w:rsid w:val="000F5D56"/>
    <w:rsid w:val="0010330B"/>
    <w:rsid w:val="00103875"/>
    <w:rsid w:val="00106EE3"/>
    <w:rsid w:val="001107B4"/>
    <w:rsid w:val="00113359"/>
    <w:rsid w:val="00113C84"/>
    <w:rsid w:val="00123BB6"/>
    <w:rsid w:val="0012693A"/>
    <w:rsid w:val="00130C14"/>
    <w:rsid w:val="0013559B"/>
    <w:rsid w:val="00137099"/>
    <w:rsid w:val="00137F3D"/>
    <w:rsid w:val="001504BE"/>
    <w:rsid w:val="00151714"/>
    <w:rsid w:val="00156385"/>
    <w:rsid w:val="00163ED1"/>
    <w:rsid w:val="001646FA"/>
    <w:rsid w:val="00166EFF"/>
    <w:rsid w:val="0017420F"/>
    <w:rsid w:val="00175278"/>
    <w:rsid w:val="00181583"/>
    <w:rsid w:val="00185270"/>
    <w:rsid w:val="00185412"/>
    <w:rsid w:val="001902C5"/>
    <w:rsid w:val="00192D9D"/>
    <w:rsid w:val="00193168"/>
    <w:rsid w:val="00193870"/>
    <w:rsid w:val="00195211"/>
    <w:rsid w:val="00196BD0"/>
    <w:rsid w:val="001A4FA2"/>
    <w:rsid w:val="001C62B9"/>
    <w:rsid w:val="001D0E25"/>
    <w:rsid w:val="001D1F12"/>
    <w:rsid w:val="001D3EBE"/>
    <w:rsid w:val="001D437C"/>
    <w:rsid w:val="001D65AB"/>
    <w:rsid w:val="001D68D0"/>
    <w:rsid w:val="001E28F2"/>
    <w:rsid w:val="001E72EE"/>
    <w:rsid w:val="001F1419"/>
    <w:rsid w:val="001F1971"/>
    <w:rsid w:val="001F376E"/>
    <w:rsid w:val="001F4118"/>
    <w:rsid w:val="001F4766"/>
    <w:rsid w:val="001F64D3"/>
    <w:rsid w:val="001F67B6"/>
    <w:rsid w:val="002000EC"/>
    <w:rsid w:val="00204120"/>
    <w:rsid w:val="0022361D"/>
    <w:rsid w:val="002264F3"/>
    <w:rsid w:val="00234A81"/>
    <w:rsid w:val="00234E47"/>
    <w:rsid w:val="00236BA1"/>
    <w:rsid w:val="00240A54"/>
    <w:rsid w:val="00240DEF"/>
    <w:rsid w:val="00241E44"/>
    <w:rsid w:val="00253C8F"/>
    <w:rsid w:val="002560F8"/>
    <w:rsid w:val="00272DE9"/>
    <w:rsid w:val="002809AA"/>
    <w:rsid w:val="00280D4F"/>
    <w:rsid w:val="002811A6"/>
    <w:rsid w:val="002820CF"/>
    <w:rsid w:val="00294045"/>
    <w:rsid w:val="002951D9"/>
    <w:rsid w:val="00296C61"/>
    <w:rsid w:val="002B7B03"/>
    <w:rsid w:val="002B7BF9"/>
    <w:rsid w:val="002C6EA6"/>
    <w:rsid w:val="002C78D5"/>
    <w:rsid w:val="002D2B79"/>
    <w:rsid w:val="002D77F5"/>
    <w:rsid w:val="002E0538"/>
    <w:rsid w:val="002E17F4"/>
    <w:rsid w:val="002E39C3"/>
    <w:rsid w:val="002E4652"/>
    <w:rsid w:val="002E60B7"/>
    <w:rsid w:val="002F443B"/>
    <w:rsid w:val="00306B52"/>
    <w:rsid w:val="00316424"/>
    <w:rsid w:val="00317FAE"/>
    <w:rsid w:val="003220A9"/>
    <w:rsid w:val="00326F0E"/>
    <w:rsid w:val="0034316F"/>
    <w:rsid w:val="0034673F"/>
    <w:rsid w:val="00353C6D"/>
    <w:rsid w:val="00365830"/>
    <w:rsid w:val="00372D75"/>
    <w:rsid w:val="00373946"/>
    <w:rsid w:val="0037516C"/>
    <w:rsid w:val="00391BE3"/>
    <w:rsid w:val="00393405"/>
    <w:rsid w:val="00395534"/>
    <w:rsid w:val="00396C8E"/>
    <w:rsid w:val="003A5863"/>
    <w:rsid w:val="003B0B28"/>
    <w:rsid w:val="003B49A6"/>
    <w:rsid w:val="003C160E"/>
    <w:rsid w:val="003C274B"/>
    <w:rsid w:val="003C330B"/>
    <w:rsid w:val="003D07B3"/>
    <w:rsid w:val="003D1681"/>
    <w:rsid w:val="003D5EDB"/>
    <w:rsid w:val="003E1F2F"/>
    <w:rsid w:val="003E459A"/>
    <w:rsid w:val="003F2751"/>
    <w:rsid w:val="00402AB0"/>
    <w:rsid w:val="00403510"/>
    <w:rsid w:val="004079DA"/>
    <w:rsid w:val="004107B1"/>
    <w:rsid w:val="00410CE9"/>
    <w:rsid w:val="0042085B"/>
    <w:rsid w:val="00422BE5"/>
    <w:rsid w:val="004255C5"/>
    <w:rsid w:val="00426B4B"/>
    <w:rsid w:val="0043061C"/>
    <w:rsid w:val="004338A1"/>
    <w:rsid w:val="004347DF"/>
    <w:rsid w:val="00441817"/>
    <w:rsid w:val="00442002"/>
    <w:rsid w:val="00447B06"/>
    <w:rsid w:val="00461D7B"/>
    <w:rsid w:val="004713D8"/>
    <w:rsid w:val="00473A4C"/>
    <w:rsid w:val="00474502"/>
    <w:rsid w:val="00476CAF"/>
    <w:rsid w:val="0048447C"/>
    <w:rsid w:val="004A23FF"/>
    <w:rsid w:val="004A4035"/>
    <w:rsid w:val="004B171D"/>
    <w:rsid w:val="004B28DC"/>
    <w:rsid w:val="004D1C3E"/>
    <w:rsid w:val="004E0901"/>
    <w:rsid w:val="004E5283"/>
    <w:rsid w:val="004E5ADD"/>
    <w:rsid w:val="004F01F5"/>
    <w:rsid w:val="00507E1A"/>
    <w:rsid w:val="00510937"/>
    <w:rsid w:val="00510E3F"/>
    <w:rsid w:val="00511A0B"/>
    <w:rsid w:val="00513AE3"/>
    <w:rsid w:val="005154A5"/>
    <w:rsid w:val="005157D2"/>
    <w:rsid w:val="00521F5C"/>
    <w:rsid w:val="00525FBD"/>
    <w:rsid w:val="005316B8"/>
    <w:rsid w:val="00536264"/>
    <w:rsid w:val="00551A80"/>
    <w:rsid w:val="00552F4F"/>
    <w:rsid w:val="00560CE4"/>
    <w:rsid w:val="005643E5"/>
    <w:rsid w:val="005655E7"/>
    <w:rsid w:val="00565716"/>
    <w:rsid w:val="00571CB5"/>
    <w:rsid w:val="00587C6F"/>
    <w:rsid w:val="00592C3E"/>
    <w:rsid w:val="00593056"/>
    <w:rsid w:val="005A0534"/>
    <w:rsid w:val="005A6555"/>
    <w:rsid w:val="005B2806"/>
    <w:rsid w:val="005C00F5"/>
    <w:rsid w:val="005C6D05"/>
    <w:rsid w:val="005D1292"/>
    <w:rsid w:val="005D50E7"/>
    <w:rsid w:val="005E1251"/>
    <w:rsid w:val="005E7E59"/>
    <w:rsid w:val="005F321D"/>
    <w:rsid w:val="005F3D4E"/>
    <w:rsid w:val="005F5858"/>
    <w:rsid w:val="005F7045"/>
    <w:rsid w:val="006000D5"/>
    <w:rsid w:val="00605465"/>
    <w:rsid w:val="00605E01"/>
    <w:rsid w:val="006073A6"/>
    <w:rsid w:val="0061015A"/>
    <w:rsid w:val="006144FE"/>
    <w:rsid w:val="006162BF"/>
    <w:rsid w:val="00617377"/>
    <w:rsid w:val="0062002A"/>
    <w:rsid w:val="00623399"/>
    <w:rsid w:val="006322CB"/>
    <w:rsid w:val="00632F8E"/>
    <w:rsid w:val="00634CE5"/>
    <w:rsid w:val="00642AF7"/>
    <w:rsid w:val="006460E2"/>
    <w:rsid w:val="0064758A"/>
    <w:rsid w:val="006606F4"/>
    <w:rsid w:val="00660B0A"/>
    <w:rsid w:val="00661A76"/>
    <w:rsid w:val="00666E78"/>
    <w:rsid w:val="006743D4"/>
    <w:rsid w:val="0068512A"/>
    <w:rsid w:val="00696318"/>
    <w:rsid w:val="00697046"/>
    <w:rsid w:val="006A0720"/>
    <w:rsid w:val="006A123E"/>
    <w:rsid w:val="006A441E"/>
    <w:rsid w:val="006A6F13"/>
    <w:rsid w:val="006A7323"/>
    <w:rsid w:val="006B1EF9"/>
    <w:rsid w:val="006B504F"/>
    <w:rsid w:val="006C249D"/>
    <w:rsid w:val="006C5BC5"/>
    <w:rsid w:val="006C749A"/>
    <w:rsid w:val="006D1889"/>
    <w:rsid w:val="006D463F"/>
    <w:rsid w:val="006E20F5"/>
    <w:rsid w:val="006E4385"/>
    <w:rsid w:val="006E5E5E"/>
    <w:rsid w:val="006F0581"/>
    <w:rsid w:val="006F3A8A"/>
    <w:rsid w:val="00705356"/>
    <w:rsid w:val="0070781A"/>
    <w:rsid w:val="0071216C"/>
    <w:rsid w:val="00714FE4"/>
    <w:rsid w:val="00716C27"/>
    <w:rsid w:val="00724B2C"/>
    <w:rsid w:val="00725132"/>
    <w:rsid w:val="007339EB"/>
    <w:rsid w:val="00734DAC"/>
    <w:rsid w:val="007365BD"/>
    <w:rsid w:val="0076244E"/>
    <w:rsid w:val="00762F01"/>
    <w:rsid w:val="007733A5"/>
    <w:rsid w:val="00777E2D"/>
    <w:rsid w:val="00794DDD"/>
    <w:rsid w:val="0079609F"/>
    <w:rsid w:val="007B0BAF"/>
    <w:rsid w:val="007B22BC"/>
    <w:rsid w:val="007B2D27"/>
    <w:rsid w:val="007B6A71"/>
    <w:rsid w:val="007C1CB2"/>
    <w:rsid w:val="007C5C2E"/>
    <w:rsid w:val="007D03F1"/>
    <w:rsid w:val="007D05E6"/>
    <w:rsid w:val="007D2511"/>
    <w:rsid w:val="007D5480"/>
    <w:rsid w:val="007D6550"/>
    <w:rsid w:val="007D6F1A"/>
    <w:rsid w:val="007D7F86"/>
    <w:rsid w:val="007E0F20"/>
    <w:rsid w:val="007F3378"/>
    <w:rsid w:val="007F57AB"/>
    <w:rsid w:val="007F63B9"/>
    <w:rsid w:val="00801D74"/>
    <w:rsid w:val="008038C2"/>
    <w:rsid w:val="008103A3"/>
    <w:rsid w:val="00821A6F"/>
    <w:rsid w:val="00827A49"/>
    <w:rsid w:val="00832C54"/>
    <w:rsid w:val="00842CEC"/>
    <w:rsid w:val="00846221"/>
    <w:rsid w:val="008469EA"/>
    <w:rsid w:val="00847B00"/>
    <w:rsid w:val="008517DF"/>
    <w:rsid w:val="00853EFA"/>
    <w:rsid w:val="00855E72"/>
    <w:rsid w:val="0085702F"/>
    <w:rsid w:val="00863A53"/>
    <w:rsid w:val="008666AD"/>
    <w:rsid w:val="00876261"/>
    <w:rsid w:val="0087654E"/>
    <w:rsid w:val="00876B46"/>
    <w:rsid w:val="00890DA4"/>
    <w:rsid w:val="0089235B"/>
    <w:rsid w:val="00892685"/>
    <w:rsid w:val="00896292"/>
    <w:rsid w:val="008A1946"/>
    <w:rsid w:val="008B2931"/>
    <w:rsid w:val="008C10DD"/>
    <w:rsid w:val="008C3C1C"/>
    <w:rsid w:val="008C6F9B"/>
    <w:rsid w:val="008C71A1"/>
    <w:rsid w:val="008D3037"/>
    <w:rsid w:val="008D7690"/>
    <w:rsid w:val="008E0D83"/>
    <w:rsid w:val="008E63F0"/>
    <w:rsid w:val="008F2311"/>
    <w:rsid w:val="008F5187"/>
    <w:rsid w:val="009120EE"/>
    <w:rsid w:val="00917146"/>
    <w:rsid w:val="00917CC8"/>
    <w:rsid w:val="00920942"/>
    <w:rsid w:val="00921C51"/>
    <w:rsid w:val="00924075"/>
    <w:rsid w:val="00925DCC"/>
    <w:rsid w:val="00932768"/>
    <w:rsid w:val="009367A0"/>
    <w:rsid w:val="00936E45"/>
    <w:rsid w:val="00937D6F"/>
    <w:rsid w:val="0094320E"/>
    <w:rsid w:val="0094767C"/>
    <w:rsid w:val="00955B8C"/>
    <w:rsid w:val="00956076"/>
    <w:rsid w:val="00956AA8"/>
    <w:rsid w:val="00963448"/>
    <w:rsid w:val="00975318"/>
    <w:rsid w:val="00981B61"/>
    <w:rsid w:val="00981CEE"/>
    <w:rsid w:val="009867C2"/>
    <w:rsid w:val="009A03D0"/>
    <w:rsid w:val="009A06DE"/>
    <w:rsid w:val="009B0225"/>
    <w:rsid w:val="009B48DA"/>
    <w:rsid w:val="009C13ED"/>
    <w:rsid w:val="009C493F"/>
    <w:rsid w:val="009C714D"/>
    <w:rsid w:val="009D33DC"/>
    <w:rsid w:val="009D75BA"/>
    <w:rsid w:val="009F32B5"/>
    <w:rsid w:val="009F76AB"/>
    <w:rsid w:val="00A01035"/>
    <w:rsid w:val="00A16D88"/>
    <w:rsid w:val="00A170A3"/>
    <w:rsid w:val="00A260A1"/>
    <w:rsid w:val="00A37410"/>
    <w:rsid w:val="00A4575A"/>
    <w:rsid w:val="00A45F44"/>
    <w:rsid w:val="00A5082B"/>
    <w:rsid w:val="00A51DF0"/>
    <w:rsid w:val="00A54774"/>
    <w:rsid w:val="00A54990"/>
    <w:rsid w:val="00A6157C"/>
    <w:rsid w:val="00A6527C"/>
    <w:rsid w:val="00A75321"/>
    <w:rsid w:val="00A76F39"/>
    <w:rsid w:val="00A76F62"/>
    <w:rsid w:val="00A81C85"/>
    <w:rsid w:val="00A8296A"/>
    <w:rsid w:val="00A92525"/>
    <w:rsid w:val="00A92DA2"/>
    <w:rsid w:val="00A96090"/>
    <w:rsid w:val="00AA0D36"/>
    <w:rsid w:val="00AA2425"/>
    <w:rsid w:val="00AA4F32"/>
    <w:rsid w:val="00AB05EB"/>
    <w:rsid w:val="00AB3C65"/>
    <w:rsid w:val="00AB6999"/>
    <w:rsid w:val="00AC55D2"/>
    <w:rsid w:val="00AD6139"/>
    <w:rsid w:val="00AE19AE"/>
    <w:rsid w:val="00AE2AF5"/>
    <w:rsid w:val="00AE6D18"/>
    <w:rsid w:val="00AF423E"/>
    <w:rsid w:val="00AF49B8"/>
    <w:rsid w:val="00AF7AA0"/>
    <w:rsid w:val="00B041B5"/>
    <w:rsid w:val="00B13188"/>
    <w:rsid w:val="00B22299"/>
    <w:rsid w:val="00B30623"/>
    <w:rsid w:val="00B31A93"/>
    <w:rsid w:val="00B37049"/>
    <w:rsid w:val="00B4234E"/>
    <w:rsid w:val="00B44CB5"/>
    <w:rsid w:val="00B47D28"/>
    <w:rsid w:val="00B47F1F"/>
    <w:rsid w:val="00B61D33"/>
    <w:rsid w:val="00B6298A"/>
    <w:rsid w:val="00B643DF"/>
    <w:rsid w:val="00B70A2A"/>
    <w:rsid w:val="00B82F15"/>
    <w:rsid w:val="00B84D8E"/>
    <w:rsid w:val="00B862BE"/>
    <w:rsid w:val="00B867A6"/>
    <w:rsid w:val="00B91096"/>
    <w:rsid w:val="00B93B19"/>
    <w:rsid w:val="00B9405C"/>
    <w:rsid w:val="00B95AD4"/>
    <w:rsid w:val="00BB0C86"/>
    <w:rsid w:val="00BC0E52"/>
    <w:rsid w:val="00BC6117"/>
    <w:rsid w:val="00BD1281"/>
    <w:rsid w:val="00BD3CD7"/>
    <w:rsid w:val="00BD7004"/>
    <w:rsid w:val="00BE10A2"/>
    <w:rsid w:val="00BE11AD"/>
    <w:rsid w:val="00BE2086"/>
    <w:rsid w:val="00BE47B9"/>
    <w:rsid w:val="00BE7106"/>
    <w:rsid w:val="00BF3D98"/>
    <w:rsid w:val="00BF41A0"/>
    <w:rsid w:val="00C06D08"/>
    <w:rsid w:val="00C20648"/>
    <w:rsid w:val="00C3054B"/>
    <w:rsid w:val="00C32357"/>
    <w:rsid w:val="00C32A68"/>
    <w:rsid w:val="00C361B2"/>
    <w:rsid w:val="00C43DCC"/>
    <w:rsid w:val="00C50CEB"/>
    <w:rsid w:val="00C55120"/>
    <w:rsid w:val="00C5753B"/>
    <w:rsid w:val="00C61E3D"/>
    <w:rsid w:val="00C62796"/>
    <w:rsid w:val="00C64B6E"/>
    <w:rsid w:val="00C674F0"/>
    <w:rsid w:val="00C70AA6"/>
    <w:rsid w:val="00C72E44"/>
    <w:rsid w:val="00C7593B"/>
    <w:rsid w:val="00C779F9"/>
    <w:rsid w:val="00C801AC"/>
    <w:rsid w:val="00C824B0"/>
    <w:rsid w:val="00C84334"/>
    <w:rsid w:val="00C967F3"/>
    <w:rsid w:val="00CA4A76"/>
    <w:rsid w:val="00CA5FEE"/>
    <w:rsid w:val="00CA7666"/>
    <w:rsid w:val="00CB5B66"/>
    <w:rsid w:val="00CC4F5F"/>
    <w:rsid w:val="00CD18EA"/>
    <w:rsid w:val="00CD6ACC"/>
    <w:rsid w:val="00CE10E5"/>
    <w:rsid w:val="00CE241D"/>
    <w:rsid w:val="00CE32B8"/>
    <w:rsid w:val="00CE42BD"/>
    <w:rsid w:val="00CE6030"/>
    <w:rsid w:val="00CF5B90"/>
    <w:rsid w:val="00D01D2A"/>
    <w:rsid w:val="00D05255"/>
    <w:rsid w:val="00D05D70"/>
    <w:rsid w:val="00D1111A"/>
    <w:rsid w:val="00D13E98"/>
    <w:rsid w:val="00D14147"/>
    <w:rsid w:val="00D201A2"/>
    <w:rsid w:val="00D22D75"/>
    <w:rsid w:val="00D2428D"/>
    <w:rsid w:val="00D25437"/>
    <w:rsid w:val="00D27BA7"/>
    <w:rsid w:val="00D4534B"/>
    <w:rsid w:val="00D50857"/>
    <w:rsid w:val="00D51CA5"/>
    <w:rsid w:val="00D51F47"/>
    <w:rsid w:val="00D52D07"/>
    <w:rsid w:val="00D53082"/>
    <w:rsid w:val="00D6191F"/>
    <w:rsid w:val="00D62FE0"/>
    <w:rsid w:val="00D6337E"/>
    <w:rsid w:val="00D72568"/>
    <w:rsid w:val="00D75392"/>
    <w:rsid w:val="00D80D7E"/>
    <w:rsid w:val="00D858BC"/>
    <w:rsid w:val="00D868DE"/>
    <w:rsid w:val="00D925AC"/>
    <w:rsid w:val="00D93415"/>
    <w:rsid w:val="00DA2C01"/>
    <w:rsid w:val="00DA6B79"/>
    <w:rsid w:val="00DB255A"/>
    <w:rsid w:val="00DB386D"/>
    <w:rsid w:val="00DB6D53"/>
    <w:rsid w:val="00DB7AE3"/>
    <w:rsid w:val="00DC01D8"/>
    <w:rsid w:val="00DD2955"/>
    <w:rsid w:val="00DD5AAF"/>
    <w:rsid w:val="00DE1F12"/>
    <w:rsid w:val="00DF2FAA"/>
    <w:rsid w:val="00DF303B"/>
    <w:rsid w:val="00DF61F2"/>
    <w:rsid w:val="00E05D1D"/>
    <w:rsid w:val="00E15F0E"/>
    <w:rsid w:val="00E3335A"/>
    <w:rsid w:val="00E40593"/>
    <w:rsid w:val="00E46B77"/>
    <w:rsid w:val="00E5275A"/>
    <w:rsid w:val="00E5670B"/>
    <w:rsid w:val="00E66693"/>
    <w:rsid w:val="00E708B6"/>
    <w:rsid w:val="00E71907"/>
    <w:rsid w:val="00E900F3"/>
    <w:rsid w:val="00EA448C"/>
    <w:rsid w:val="00EC662B"/>
    <w:rsid w:val="00ED26A0"/>
    <w:rsid w:val="00ED3395"/>
    <w:rsid w:val="00EE0D96"/>
    <w:rsid w:val="00EE5906"/>
    <w:rsid w:val="00EF1BAD"/>
    <w:rsid w:val="00EF4403"/>
    <w:rsid w:val="00F00345"/>
    <w:rsid w:val="00F007F9"/>
    <w:rsid w:val="00F05917"/>
    <w:rsid w:val="00F15F00"/>
    <w:rsid w:val="00F20B17"/>
    <w:rsid w:val="00F2363B"/>
    <w:rsid w:val="00F30CB8"/>
    <w:rsid w:val="00F34504"/>
    <w:rsid w:val="00F42978"/>
    <w:rsid w:val="00F6009D"/>
    <w:rsid w:val="00F622FD"/>
    <w:rsid w:val="00F65419"/>
    <w:rsid w:val="00F81EB8"/>
    <w:rsid w:val="00F824B5"/>
    <w:rsid w:val="00F86EF7"/>
    <w:rsid w:val="00F941F5"/>
    <w:rsid w:val="00FA0AA6"/>
    <w:rsid w:val="00FA52DD"/>
    <w:rsid w:val="00FC190A"/>
    <w:rsid w:val="00FC65DB"/>
    <w:rsid w:val="00FD0423"/>
    <w:rsid w:val="00FD52A7"/>
    <w:rsid w:val="00FD71FF"/>
    <w:rsid w:val="00FE28EE"/>
    <w:rsid w:val="00FE3887"/>
    <w:rsid w:val="00FE7A71"/>
    <w:rsid w:val="00FF0305"/>
    <w:rsid w:val="00FF728E"/>
    <w:rsid w:val="00FF7E7D"/>
  </w:rsids>
  <m:mathPr>
    <m:mathFont m:val="Cambria Math"/>
    <m:brkBin m:val="before"/>
    <m:brkBinSub m:val="--"/>
    <m:smallFrac m:val="0"/>
    <m:dispDef/>
    <m:lMargin m:val="0"/>
    <m:rMargin m:val="0"/>
    <m:defJc m:val="centerGroup"/>
    <m:wrapIndent m:val="1440"/>
    <m:intLim m:val="subSup"/>
    <m:naryLim m:val="undOvr"/>
  </m:mathPr>
  <w:attachedSchema w:val="schemas-STARS2"/>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73127A9C"/>
  <w15:docId w15:val="{1C213800-C017-416E-9B49-0B5B36D2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jc w:val="both"/>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E63F0"/>
    <w:rPr>
      <w:rFonts w:ascii="Arial" w:hAnsi="Arial"/>
    </w:rPr>
  </w:style>
  <w:style w:type="paragraph" w:styleId="Heading1">
    <w:name w:val="heading 1"/>
    <w:basedOn w:val="Normal"/>
    <w:next w:val="Normal"/>
    <w:link w:val="Heading1Char"/>
    <w:uiPriority w:val="9"/>
    <w:qFormat/>
    <w:rsid w:val="00106EE3"/>
    <w:pPr>
      <w:keepNext/>
      <w:keepLines/>
      <w:spacing w:after="220"/>
      <w:ind w:left="720" w:hanging="720"/>
      <w:jc w:val="left"/>
      <w:outlineLvl w:val="0"/>
    </w:pPr>
    <w:rPr>
      <w:rFonts w:eastAsia="Arial" w:cs="Arial"/>
      <w:b/>
      <w:bCs/>
    </w:rPr>
  </w:style>
  <w:style w:type="paragraph" w:styleId="Heading2">
    <w:name w:val="heading 2"/>
    <w:basedOn w:val="Heading1"/>
    <w:next w:val="ListParagraph"/>
    <w:link w:val="Heading2Char"/>
    <w:uiPriority w:val="9"/>
    <w:unhideWhenUsed/>
    <w:qFormat/>
    <w:rsid w:val="00106EE3"/>
    <w:pPr>
      <w:numPr>
        <w:numId w:val="3"/>
      </w:numPr>
      <w:outlineLvl w:val="1"/>
    </w:pPr>
  </w:style>
  <w:style w:type="paragraph" w:styleId="Heading3">
    <w:name w:val="heading 3"/>
    <w:aliases w:val="DAPC Heading 3"/>
    <w:basedOn w:val="Normal"/>
    <w:next w:val="Normal"/>
    <w:link w:val="Heading3Char"/>
    <w:uiPriority w:val="9"/>
    <w:unhideWhenUsed/>
    <w:qFormat/>
    <w:rsid w:val="00921C51"/>
    <w:pPr>
      <w:keepNext/>
      <w:keepLines/>
      <w:numPr>
        <w:ilvl w:val="2"/>
        <w:numId w:val="1"/>
      </w:numPr>
      <w:spacing w:before="20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94320E"/>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320E"/>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320E"/>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320E"/>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320E"/>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320E"/>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EE3"/>
    <w:rPr>
      <w:rFonts w:ascii="Arial" w:eastAsia="Arial" w:hAnsi="Arial" w:cs="Arial"/>
      <w:b/>
      <w:bCs/>
    </w:rPr>
  </w:style>
  <w:style w:type="character" w:customStyle="1" w:styleId="Heading2Char">
    <w:name w:val="Heading 2 Char"/>
    <w:basedOn w:val="DefaultParagraphFont"/>
    <w:link w:val="Heading2"/>
    <w:uiPriority w:val="9"/>
    <w:rsid w:val="00106EE3"/>
    <w:rPr>
      <w:rFonts w:ascii="Arial" w:eastAsia="Arial" w:hAnsi="Arial" w:cs="Arial"/>
      <w:b/>
      <w:bCs/>
    </w:rPr>
  </w:style>
  <w:style w:type="character" w:customStyle="1" w:styleId="Heading3Char">
    <w:name w:val="Heading 3 Char"/>
    <w:aliases w:val="DAPC Heading 3 Char"/>
    <w:basedOn w:val="DefaultParagraphFont"/>
    <w:link w:val="Heading3"/>
    <w:uiPriority w:val="9"/>
    <w:rsid w:val="00921C5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94320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4320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4320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4320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4320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4320E"/>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nhideWhenUsed/>
    <w:rsid w:val="002E17F4"/>
    <w:pPr>
      <w:tabs>
        <w:tab w:val="center" w:pos="4680"/>
        <w:tab w:val="right" w:pos="9360"/>
      </w:tabs>
    </w:pPr>
  </w:style>
  <w:style w:type="character" w:customStyle="1" w:styleId="HeaderChar">
    <w:name w:val="Header Char"/>
    <w:basedOn w:val="DefaultParagraphFont"/>
    <w:link w:val="Header"/>
    <w:uiPriority w:val="99"/>
    <w:rsid w:val="002E17F4"/>
  </w:style>
  <w:style w:type="paragraph" w:styleId="Footer">
    <w:name w:val="footer"/>
    <w:basedOn w:val="Normal"/>
    <w:link w:val="FooterChar"/>
    <w:uiPriority w:val="99"/>
    <w:unhideWhenUsed/>
    <w:rsid w:val="002E17F4"/>
    <w:pPr>
      <w:tabs>
        <w:tab w:val="center" w:pos="4680"/>
        <w:tab w:val="right" w:pos="9360"/>
      </w:tabs>
    </w:pPr>
  </w:style>
  <w:style w:type="character" w:customStyle="1" w:styleId="FooterChar">
    <w:name w:val="Footer Char"/>
    <w:basedOn w:val="DefaultParagraphFont"/>
    <w:link w:val="Footer"/>
    <w:uiPriority w:val="99"/>
    <w:rsid w:val="002E17F4"/>
  </w:style>
  <w:style w:type="paragraph" w:styleId="TOCHeading">
    <w:name w:val="TOC Heading"/>
    <w:basedOn w:val="Heading1"/>
    <w:next w:val="Normal"/>
    <w:uiPriority w:val="39"/>
    <w:unhideWhenUsed/>
    <w:qFormat/>
    <w:rsid w:val="00DF2FAA"/>
    <w:pPr>
      <w:outlineLvl w:val="9"/>
    </w:pPr>
  </w:style>
  <w:style w:type="paragraph" w:styleId="BalloonText">
    <w:name w:val="Balloon Text"/>
    <w:basedOn w:val="Normal"/>
    <w:link w:val="BalloonTextChar"/>
    <w:uiPriority w:val="99"/>
    <w:semiHidden/>
    <w:unhideWhenUsed/>
    <w:rsid w:val="00DF2FAA"/>
    <w:rPr>
      <w:rFonts w:ascii="Tahoma" w:hAnsi="Tahoma" w:cs="Tahoma"/>
      <w:sz w:val="16"/>
      <w:szCs w:val="16"/>
    </w:rPr>
  </w:style>
  <w:style w:type="character" w:customStyle="1" w:styleId="BalloonTextChar">
    <w:name w:val="Balloon Text Char"/>
    <w:basedOn w:val="DefaultParagraphFont"/>
    <w:link w:val="BalloonText"/>
    <w:uiPriority w:val="99"/>
    <w:semiHidden/>
    <w:rsid w:val="00DF2FAA"/>
    <w:rPr>
      <w:rFonts w:ascii="Tahoma" w:hAnsi="Tahoma" w:cs="Tahoma"/>
      <w:sz w:val="16"/>
      <w:szCs w:val="16"/>
    </w:rPr>
  </w:style>
  <w:style w:type="paragraph" w:styleId="TOC1">
    <w:name w:val="toc 1"/>
    <w:basedOn w:val="Normal"/>
    <w:next w:val="Normal"/>
    <w:autoRedefine/>
    <w:uiPriority w:val="39"/>
    <w:unhideWhenUsed/>
    <w:qFormat/>
    <w:rsid w:val="00E900F3"/>
    <w:pPr>
      <w:tabs>
        <w:tab w:val="right" w:leader="dot" w:pos="10790"/>
      </w:tabs>
      <w:spacing w:after="100"/>
    </w:pPr>
  </w:style>
  <w:style w:type="character" w:styleId="Hyperlink">
    <w:name w:val="Hyperlink"/>
    <w:basedOn w:val="DefaultParagraphFont"/>
    <w:uiPriority w:val="99"/>
    <w:unhideWhenUsed/>
    <w:rsid w:val="00DF2FAA"/>
    <w:rPr>
      <w:color w:val="0000FF" w:themeColor="hyperlink"/>
      <w:u w:val="single"/>
    </w:rPr>
  </w:style>
  <w:style w:type="paragraph" w:styleId="TOC2">
    <w:name w:val="toc 2"/>
    <w:basedOn w:val="Normal"/>
    <w:next w:val="Normal"/>
    <w:autoRedefine/>
    <w:uiPriority w:val="39"/>
    <w:unhideWhenUsed/>
    <w:qFormat/>
    <w:rsid w:val="0094320E"/>
    <w:pPr>
      <w:spacing w:after="100"/>
      <w:ind w:left="240"/>
    </w:pPr>
  </w:style>
  <w:style w:type="paragraph" w:styleId="TOC3">
    <w:name w:val="toc 3"/>
    <w:basedOn w:val="Normal"/>
    <w:next w:val="Normal"/>
    <w:autoRedefine/>
    <w:uiPriority w:val="39"/>
    <w:unhideWhenUsed/>
    <w:qFormat/>
    <w:rsid w:val="006E4385"/>
    <w:pPr>
      <w:spacing w:after="100"/>
      <w:ind w:left="480"/>
    </w:pPr>
  </w:style>
  <w:style w:type="paragraph" w:styleId="BodyText">
    <w:name w:val="Body Text"/>
    <w:basedOn w:val="Normal"/>
    <w:link w:val="BodyTextChar"/>
    <w:semiHidden/>
    <w:rsid w:val="00660B0A"/>
    <w:pPr>
      <w:suppressAutoHyphens/>
    </w:pPr>
    <w:rPr>
      <w:rFonts w:eastAsia="Times New Roman" w:cs="Arial"/>
      <w:szCs w:val="24"/>
      <w:lang w:eastAsia="ar-SA"/>
    </w:rPr>
  </w:style>
  <w:style w:type="character" w:customStyle="1" w:styleId="BodyTextChar">
    <w:name w:val="Body Text Char"/>
    <w:basedOn w:val="DefaultParagraphFont"/>
    <w:link w:val="BodyText"/>
    <w:semiHidden/>
    <w:rsid w:val="00660B0A"/>
    <w:rPr>
      <w:rFonts w:ascii="Arial" w:eastAsia="Times New Roman" w:hAnsi="Arial" w:cs="Arial"/>
      <w:szCs w:val="24"/>
      <w:lang w:eastAsia="ar-SA"/>
    </w:rPr>
  </w:style>
  <w:style w:type="paragraph" w:customStyle="1" w:styleId="DAPCLetterTypeII">
    <w:name w:val="DAPC LetterType II"/>
    <w:basedOn w:val="Normal"/>
    <w:qFormat/>
    <w:rsid w:val="00204120"/>
    <w:pPr>
      <w:suppressAutoHyphens/>
    </w:pPr>
    <w:rPr>
      <w:rFonts w:eastAsia="Times New Roman" w:cs="Times New Roman"/>
      <w:sz w:val="20"/>
      <w:szCs w:val="20"/>
      <w:lang w:eastAsia="ar-SA"/>
    </w:rPr>
  </w:style>
  <w:style w:type="paragraph" w:customStyle="1" w:styleId="DAPCLetterTypeI">
    <w:name w:val="DAPC Letter Type I"/>
    <w:basedOn w:val="Normal"/>
    <w:next w:val="Normal"/>
    <w:qFormat/>
    <w:rsid w:val="00204120"/>
    <w:pPr>
      <w:widowControl w:val="0"/>
      <w:suppressAutoHyphens/>
    </w:pPr>
    <w:rPr>
      <w:rFonts w:eastAsia="Times New Roman" w:cs="Times New Roman"/>
      <w:szCs w:val="20"/>
      <w:lang w:eastAsia="ar-SA"/>
    </w:rPr>
  </w:style>
  <w:style w:type="paragraph" w:styleId="DocumentMap">
    <w:name w:val="Document Map"/>
    <w:basedOn w:val="Normal"/>
    <w:link w:val="DocumentMapChar"/>
    <w:uiPriority w:val="99"/>
    <w:semiHidden/>
    <w:unhideWhenUsed/>
    <w:rsid w:val="004255C5"/>
    <w:rPr>
      <w:rFonts w:ascii="Tahoma" w:hAnsi="Tahoma" w:cs="Tahoma"/>
      <w:sz w:val="16"/>
      <w:szCs w:val="16"/>
    </w:rPr>
  </w:style>
  <w:style w:type="character" w:customStyle="1" w:styleId="DocumentMapChar">
    <w:name w:val="Document Map Char"/>
    <w:basedOn w:val="DefaultParagraphFont"/>
    <w:link w:val="DocumentMap"/>
    <w:uiPriority w:val="99"/>
    <w:semiHidden/>
    <w:rsid w:val="004255C5"/>
    <w:rPr>
      <w:rFonts w:ascii="Tahoma" w:hAnsi="Tahoma" w:cs="Tahoma"/>
      <w:sz w:val="16"/>
      <w:szCs w:val="16"/>
    </w:rPr>
  </w:style>
  <w:style w:type="character" w:styleId="PlaceholderText">
    <w:name w:val="Placeholder Text"/>
    <w:basedOn w:val="DefaultParagraphFont"/>
    <w:uiPriority w:val="99"/>
    <w:semiHidden/>
    <w:rsid w:val="001F1419"/>
    <w:rPr>
      <w:color w:val="808080"/>
    </w:rPr>
  </w:style>
  <w:style w:type="table" w:styleId="TableGrid">
    <w:name w:val="Table Grid"/>
    <w:basedOn w:val="TableNormal"/>
    <w:uiPriority w:val="59"/>
    <w:rsid w:val="009F76A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6527C"/>
    <w:pPr>
      <w:ind w:left="720"/>
      <w:contextualSpacing/>
    </w:pPr>
  </w:style>
  <w:style w:type="paragraph" w:customStyle="1" w:styleId="Level1">
    <w:name w:val="Level 1"/>
    <w:basedOn w:val="Normal"/>
    <w:qFormat/>
    <w:rsid w:val="00A92525"/>
    <w:pPr>
      <w:numPr>
        <w:numId w:val="32"/>
      </w:numPr>
      <w:spacing w:after="220"/>
    </w:pPr>
    <w:rPr>
      <w:rFonts w:eastAsia="Calibri" w:cs="Arial"/>
    </w:rPr>
  </w:style>
  <w:style w:type="paragraph" w:customStyle="1" w:styleId="Level2">
    <w:name w:val="Level 2"/>
    <w:basedOn w:val="Normal"/>
    <w:qFormat/>
    <w:rsid w:val="00A92525"/>
    <w:pPr>
      <w:numPr>
        <w:ilvl w:val="1"/>
        <w:numId w:val="32"/>
      </w:numPr>
      <w:spacing w:after="220"/>
    </w:pPr>
    <w:rPr>
      <w:rFonts w:eastAsia="Calibri" w:cs="Arial"/>
      <w:b/>
    </w:rPr>
  </w:style>
  <w:style w:type="paragraph" w:customStyle="1" w:styleId="Level3">
    <w:name w:val="Level 3"/>
    <w:basedOn w:val="Normal"/>
    <w:link w:val="Level3Char"/>
    <w:qFormat/>
    <w:rsid w:val="00A92525"/>
    <w:pPr>
      <w:numPr>
        <w:ilvl w:val="2"/>
        <w:numId w:val="32"/>
      </w:numPr>
      <w:spacing w:after="220"/>
    </w:pPr>
    <w:rPr>
      <w:rFonts w:eastAsia="Calibri" w:cs="Arial"/>
    </w:rPr>
  </w:style>
  <w:style w:type="paragraph" w:customStyle="1" w:styleId="Level4">
    <w:name w:val="Level 4"/>
    <w:basedOn w:val="Normal"/>
    <w:link w:val="Level4Char"/>
    <w:qFormat/>
    <w:rsid w:val="00A92525"/>
    <w:pPr>
      <w:numPr>
        <w:ilvl w:val="3"/>
        <w:numId w:val="32"/>
      </w:numPr>
      <w:spacing w:after="220"/>
    </w:pPr>
    <w:rPr>
      <w:rFonts w:eastAsia="Calibri" w:cs="Arial"/>
    </w:rPr>
  </w:style>
  <w:style w:type="character" w:customStyle="1" w:styleId="Level3Char">
    <w:name w:val="Level 3 Char"/>
    <w:basedOn w:val="DefaultParagraphFont"/>
    <w:link w:val="Level3"/>
    <w:rsid w:val="00A92525"/>
    <w:rPr>
      <w:rFonts w:ascii="Arial" w:eastAsia="Calibri" w:hAnsi="Arial" w:cs="Arial"/>
    </w:rPr>
  </w:style>
  <w:style w:type="paragraph" w:customStyle="1" w:styleId="Level5">
    <w:name w:val="Level 5"/>
    <w:basedOn w:val="Normal"/>
    <w:link w:val="Level5Char"/>
    <w:qFormat/>
    <w:rsid w:val="00A92525"/>
    <w:pPr>
      <w:numPr>
        <w:ilvl w:val="4"/>
        <w:numId w:val="32"/>
      </w:numPr>
      <w:spacing w:after="220"/>
    </w:pPr>
    <w:rPr>
      <w:rFonts w:eastAsia="Calibri" w:cs="Arial"/>
    </w:rPr>
  </w:style>
  <w:style w:type="character" w:customStyle="1" w:styleId="Level4Char">
    <w:name w:val="Level 4 Char"/>
    <w:basedOn w:val="DefaultParagraphFont"/>
    <w:link w:val="Level4"/>
    <w:rsid w:val="00A92525"/>
    <w:rPr>
      <w:rFonts w:ascii="Arial" w:eastAsia="Calibri" w:hAnsi="Arial" w:cs="Arial"/>
    </w:rPr>
  </w:style>
  <w:style w:type="paragraph" w:customStyle="1" w:styleId="Level6">
    <w:name w:val="Level 6"/>
    <w:basedOn w:val="Normal"/>
    <w:link w:val="Level6Char"/>
    <w:qFormat/>
    <w:rsid w:val="00A92525"/>
    <w:pPr>
      <w:numPr>
        <w:ilvl w:val="5"/>
        <w:numId w:val="32"/>
      </w:numPr>
      <w:spacing w:after="220"/>
    </w:pPr>
    <w:rPr>
      <w:rFonts w:eastAsia="Calibri" w:cs="Arial"/>
    </w:rPr>
  </w:style>
  <w:style w:type="character" w:customStyle="1" w:styleId="Level5Char">
    <w:name w:val="Level 5 Char"/>
    <w:basedOn w:val="DefaultParagraphFont"/>
    <w:link w:val="Level5"/>
    <w:rsid w:val="00A92525"/>
    <w:rPr>
      <w:rFonts w:ascii="Arial" w:eastAsia="Calibri" w:hAnsi="Arial" w:cs="Arial"/>
    </w:rPr>
  </w:style>
  <w:style w:type="paragraph" w:customStyle="1" w:styleId="Level7">
    <w:name w:val="Level 7"/>
    <w:basedOn w:val="Normal"/>
    <w:link w:val="Level7Char"/>
    <w:qFormat/>
    <w:rsid w:val="00A92525"/>
    <w:pPr>
      <w:numPr>
        <w:ilvl w:val="6"/>
        <w:numId w:val="32"/>
      </w:numPr>
      <w:spacing w:after="220"/>
    </w:pPr>
    <w:rPr>
      <w:rFonts w:eastAsia="Calibri" w:cs="Arial"/>
    </w:rPr>
  </w:style>
  <w:style w:type="character" w:customStyle="1" w:styleId="Level6Char">
    <w:name w:val="Level 6 Char"/>
    <w:basedOn w:val="DefaultParagraphFont"/>
    <w:link w:val="Level6"/>
    <w:rsid w:val="00A92525"/>
    <w:rPr>
      <w:rFonts w:ascii="Arial" w:eastAsia="Calibri" w:hAnsi="Arial" w:cs="Arial"/>
    </w:rPr>
  </w:style>
  <w:style w:type="paragraph" w:customStyle="1" w:styleId="Level8">
    <w:name w:val="Level 8"/>
    <w:basedOn w:val="Normal"/>
    <w:link w:val="Level8Char"/>
    <w:qFormat/>
    <w:rsid w:val="00A92525"/>
    <w:pPr>
      <w:numPr>
        <w:ilvl w:val="7"/>
        <w:numId w:val="32"/>
      </w:numPr>
      <w:spacing w:after="220"/>
    </w:pPr>
    <w:rPr>
      <w:rFonts w:eastAsia="Calibri" w:cs="Arial"/>
    </w:rPr>
  </w:style>
  <w:style w:type="character" w:customStyle="1" w:styleId="Level7Char">
    <w:name w:val="Level 7 Char"/>
    <w:basedOn w:val="DefaultParagraphFont"/>
    <w:link w:val="Level7"/>
    <w:rsid w:val="00A92525"/>
    <w:rPr>
      <w:rFonts w:ascii="Arial" w:eastAsia="Calibri" w:hAnsi="Arial" w:cs="Arial"/>
    </w:rPr>
  </w:style>
  <w:style w:type="paragraph" w:customStyle="1" w:styleId="Level9">
    <w:name w:val="Level 9"/>
    <w:basedOn w:val="Normal"/>
    <w:link w:val="Level9Char"/>
    <w:qFormat/>
    <w:rsid w:val="00A92525"/>
    <w:pPr>
      <w:spacing w:after="220"/>
      <w:ind w:left="0" w:firstLine="0"/>
    </w:pPr>
    <w:rPr>
      <w:rFonts w:eastAsia="Calibri" w:cs="Arial"/>
    </w:rPr>
  </w:style>
  <w:style w:type="character" w:customStyle="1" w:styleId="Level8Char">
    <w:name w:val="Level 8 Char"/>
    <w:basedOn w:val="DefaultParagraphFont"/>
    <w:link w:val="Level8"/>
    <w:rsid w:val="00A92525"/>
    <w:rPr>
      <w:rFonts w:ascii="Arial" w:eastAsia="Calibri" w:hAnsi="Arial" w:cs="Arial"/>
    </w:rPr>
  </w:style>
  <w:style w:type="paragraph" w:customStyle="1" w:styleId="Level4Paragraph">
    <w:name w:val="Level 4 Paragraph"/>
    <w:basedOn w:val="Level1"/>
    <w:link w:val="Level4ParagraphChar"/>
    <w:qFormat/>
    <w:rsid w:val="00A92525"/>
    <w:pPr>
      <w:numPr>
        <w:numId w:val="0"/>
      </w:numPr>
      <w:ind w:left="2160"/>
    </w:pPr>
  </w:style>
  <w:style w:type="character" w:customStyle="1" w:styleId="Level9Char">
    <w:name w:val="Level 9 Char"/>
    <w:basedOn w:val="DefaultParagraphFont"/>
    <w:link w:val="Level9"/>
    <w:rsid w:val="00A92525"/>
    <w:rPr>
      <w:rFonts w:ascii="Arial" w:eastAsia="Calibri" w:hAnsi="Arial" w:cs="Arial"/>
    </w:rPr>
  </w:style>
  <w:style w:type="paragraph" w:customStyle="1" w:styleId="Level5Paragraph">
    <w:name w:val="Level 5 Paragraph"/>
    <w:basedOn w:val="Level1"/>
    <w:link w:val="Level5ParagraphChar"/>
    <w:qFormat/>
    <w:rsid w:val="00A92525"/>
    <w:pPr>
      <w:numPr>
        <w:numId w:val="0"/>
      </w:numPr>
      <w:ind w:left="2880"/>
    </w:pPr>
  </w:style>
  <w:style w:type="character" w:customStyle="1" w:styleId="Level4ParagraphChar">
    <w:name w:val="Level 4 Paragraph Char"/>
    <w:basedOn w:val="DefaultParagraphFont"/>
    <w:link w:val="Level4Paragraph"/>
    <w:rsid w:val="00A92525"/>
    <w:rPr>
      <w:rFonts w:ascii="Arial" w:eastAsia="Calibri" w:hAnsi="Arial" w:cs="Arial"/>
    </w:rPr>
  </w:style>
  <w:style w:type="paragraph" w:customStyle="1" w:styleId="Level6Paragraph">
    <w:name w:val="Level 6 Paragraph"/>
    <w:basedOn w:val="Level1"/>
    <w:link w:val="Level6ParagraphChar"/>
    <w:qFormat/>
    <w:rsid w:val="00A92525"/>
    <w:pPr>
      <w:numPr>
        <w:numId w:val="0"/>
      </w:numPr>
      <w:ind w:left="3600"/>
    </w:pPr>
  </w:style>
  <w:style w:type="character" w:customStyle="1" w:styleId="Level5ParagraphChar">
    <w:name w:val="Level 5 Paragraph Char"/>
    <w:basedOn w:val="DefaultParagraphFont"/>
    <w:link w:val="Level5Paragraph"/>
    <w:rsid w:val="00A92525"/>
    <w:rPr>
      <w:rFonts w:ascii="Arial" w:eastAsia="Calibri" w:hAnsi="Arial" w:cs="Arial"/>
    </w:rPr>
  </w:style>
  <w:style w:type="paragraph" w:customStyle="1" w:styleId="Level7Paragraph">
    <w:name w:val="Level 7 Paragraph"/>
    <w:basedOn w:val="Level1"/>
    <w:link w:val="Level7ParagraphChar"/>
    <w:qFormat/>
    <w:rsid w:val="00A92525"/>
    <w:pPr>
      <w:numPr>
        <w:numId w:val="0"/>
      </w:numPr>
      <w:ind w:left="4320"/>
    </w:pPr>
  </w:style>
  <w:style w:type="character" w:customStyle="1" w:styleId="Level6ParagraphChar">
    <w:name w:val="Level 6 Paragraph Char"/>
    <w:basedOn w:val="DefaultParagraphFont"/>
    <w:link w:val="Level6Paragraph"/>
    <w:rsid w:val="00A92525"/>
    <w:rPr>
      <w:rFonts w:ascii="Arial" w:eastAsia="Calibri" w:hAnsi="Arial" w:cs="Arial"/>
    </w:rPr>
  </w:style>
  <w:style w:type="paragraph" w:customStyle="1" w:styleId="Level8Paragraph">
    <w:name w:val="Level 8 Paragraph"/>
    <w:basedOn w:val="Level1"/>
    <w:link w:val="Level8ParagraphChar"/>
    <w:qFormat/>
    <w:rsid w:val="00A92525"/>
    <w:pPr>
      <w:numPr>
        <w:numId w:val="0"/>
      </w:numPr>
      <w:ind w:left="5040"/>
    </w:pPr>
  </w:style>
  <w:style w:type="character" w:customStyle="1" w:styleId="Level7ParagraphChar">
    <w:name w:val="Level 7 Paragraph Char"/>
    <w:basedOn w:val="DefaultParagraphFont"/>
    <w:link w:val="Level7Paragraph"/>
    <w:rsid w:val="00A92525"/>
    <w:rPr>
      <w:rFonts w:ascii="Arial" w:eastAsia="Calibri" w:hAnsi="Arial" w:cs="Arial"/>
    </w:rPr>
  </w:style>
  <w:style w:type="paragraph" w:customStyle="1" w:styleId="Level9Paragraph">
    <w:name w:val="Level 9 Paragraph"/>
    <w:basedOn w:val="Level1"/>
    <w:link w:val="Level9ParagraphChar"/>
    <w:qFormat/>
    <w:rsid w:val="00A92525"/>
    <w:pPr>
      <w:numPr>
        <w:numId w:val="0"/>
      </w:numPr>
      <w:ind w:left="5760"/>
    </w:pPr>
  </w:style>
  <w:style w:type="character" w:customStyle="1" w:styleId="Level8ParagraphChar">
    <w:name w:val="Level 8 Paragraph Char"/>
    <w:basedOn w:val="DefaultParagraphFont"/>
    <w:link w:val="Level8Paragraph"/>
    <w:rsid w:val="00A92525"/>
    <w:rPr>
      <w:rFonts w:ascii="Arial" w:eastAsia="Calibri" w:hAnsi="Arial" w:cs="Arial"/>
    </w:rPr>
  </w:style>
  <w:style w:type="paragraph" w:customStyle="1" w:styleId="Level3Paragraph">
    <w:name w:val="Level 3 Paragraph"/>
    <w:basedOn w:val="Level1"/>
    <w:link w:val="Level3ParagraphChar"/>
    <w:qFormat/>
    <w:rsid w:val="00A92525"/>
    <w:pPr>
      <w:numPr>
        <w:numId w:val="0"/>
      </w:numPr>
      <w:ind w:left="1440"/>
    </w:pPr>
  </w:style>
  <w:style w:type="character" w:customStyle="1" w:styleId="Level9ParagraphChar">
    <w:name w:val="Level 9 Paragraph Char"/>
    <w:basedOn w:val="DefaultParagraphFont"/>
    <w:link w:val="Level9Paragraph"/>
    <w:rsid w:val="00A92525"/>
    <w:rPr>
      <w:rFonts w:ascii="Arial" w:eastAsia="Calibri" w:hAnsi="Arial" w:cs="Arial"/>
    </w:rPr>
  </w:style>
  <w:style w:type="character" w:customStyle="1" w:styleId="Level3ParagraphChar">
    <w:name w:val="Level 3 Paragraph Char"/>
    <w:basedOn w:val="DefaultParagraphFont"/>
    <w:link w:val="Level3Paragraph"/>
    <w:rsid w:val="00A92525"/>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42A43-08AB-4644-AB25-61483EEC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Ohio EPA</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dapc_user</dc:creator>
  <cp:keywords/>
  <dc:description/>
  <cp:lastModifiedBy>Rogers, Kerri</cp:lastModifiedBy>
  <cp:revision>10</cp:revision>
  <cp:lastPrinted>2010-05-25T19:48:00Z</cp:lastPrinted>
  <dcterms:created xsi:type="dcterms:W3CDTF">2012-11-01T18:32:00Z</dcterms:created>
  <dcterms:modified xsi:type="dcterms:W3CDTF">2016-05-31T19:41:00Z</dcterms:modified>
</cp:coreProperties>
</file>