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D1A" w:rsidRDefault="00CF1D1A" w:rsidP="001200E8">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40" w:hanging="1440"/>
        <w:rPr>
          <w:rFonts w:ascii="Arial" w:hAnsi="Arial" w:cs="Arial"/>
          <w:b/>
          <w:bCs/>
          <w:color w:val="C00000"/>
        </w:rPr>
      </w:pPr>
      <w:proofErr w:type="spellStart"/>
      <w:r w:rsidRPr="001853C4">
        <w:rPr>
          <w:rFonts w:ascii="Arial" w:hAnsi="Arial" w:cs="Arial"/>
          <w:b/>
          <w:bCs/>
        </w:rPr>
        <w:t>J.ADFn</w:t>
      </w:r>
      <w:proofErr w:type="spellEnd"/>
      <w:r w:rsidRPr="001853C4">
        <w:rPr>
          <w:rFonts w:ascii="Arial" w:hAnsi="Arial" w:cs="Arial"/>
          <w:b/>
          <w:bCs/>
        </w:rPr>
        <w:tab/>
      </w:r>
      <w:r w:rsidRPr="001853C4">
        <w:rPr>
          <w:rFonts w:ascii="Arial" w:hAnsi="Arial" w:cs="Arial"/>
          <w:b/>
          <w:bCs/>
        </w:rPr>
        <w:tab/>
        <w:t xml:space="preserve">Requirements for a </w:t>
      </w:r>
      <w:r w:rsidRPr="0007025B">
        <w:rPr>
          <w:rFonts w:ascii="Arial" w:hAnsi="Arial" w:cs="Arial"/>
          <w:b/>
          <w:bCs/>
          <w:color w:val="C00000"/>
        </w:rPr>
        <w:t xml:space="preserve">Carbon Adsorber </w:t>
      </w:r>
      <w:r w:rsidRPr="001853C4">
        <w:rPr>
          <w:rFonts w:ascii="Arial" w:hAnsi="Arial" w:cs="Arial"/>
          <w:b/>
          <w:bCs/>
          <w:color w:val="000000"/>
        </w:rPr>
        <w:t xml:space="preserve">where the </w:t>
      </w:r>
      <w:r w:rsidRPr="001A1915">
        <w:rPr>
          <w:rFonts w:ascii="Arial" w:hAnsi="Arial" w:cs="Arial"/>
          <w:b/>
          <w:bCs/>
        </w:rPr>
        <w:t xml:space="preserve">Carbon Bed Total Mass Steam Flow Rate is used to demonstrate </w:t>
      </w:r>
      <w:proofErr w:type="gramStart"/>
      <w:r w:rsidRPr="001A1915">
        <w:rPr>
          <w:rFonts w:ascii="Arial" w:hAnsi="Arial" w:cs="Arial"/>
          <w:b/>
          <w:bCs/>
        </w:rPr>
        <w:t>compliance</w:t>
      </w:r>
      <w:r w:rsidRPr="001853C4">
        <w:rPr>
          <w:rFonts w:ascii="Arial" w:hAnsi="Arial" w:cs="Arial"/>
          <w:b/>
          <w:bCs/>
          <w:color w:val="000000"/>
        </w:rPr>
        <w:t xml:space="preserve"> </w:t>
      </w:r>
      <w:r w:rsidRPr="001A1915">
        <w:rPr>
          <w:rFonts w:ascii="Arial" w:hAnsi="Arial" w:cs="Arial"/>
          <w:b/>
          <w:bCs/>
          <w:color w:val="D60093"/>
        </w:rPr>
        <w:t xml:space="preserve"> </w:t>
      </w:r>
      <w:r w:rsidRPr="0007025B">
        <w:rPr>
          <w:rFonts w:ascii="Arial" w:hAnsi="Arial" w:cs="Arial"/>
          <w:b/>
          <w:bCs/>
          <w:color w:val="C00000"/>
        </w:rPr>
        <w:t>(</w:t>
      </w:r>
      <w:proofErr w:type="gramEnd"/>
      <w:r w:rsidRPr="0007025B">
        <w:rPr>
          <w:rFonts w:ascii="Arial" w:hAnsi="Arial" w:cs="Arial"/>
          <w:b/>
          <w:bCs/>
          <w:color w:val="C00000"/>
        </w:rPr>
        <w:t>New Units)</w:t>
      </w:r>
    </w:p>
    <w:p w:rsidR="00262D0E" w:rsidRDefault="00262D0E" w:rsidP="001200E8">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40" w:hanging="1440"/>
        <w:rPr>
          <w:rFonts w:ascii="Arial" w:hAnsi="Arial" w:cs="Arial"/>
          <w:b/>
          <w:bCs/>
          <w:color w:val="000000"/>
        </w:rPr>
      </w:pPr>
    </w:p>
    <w:p w:rsidR="001200E8" w:rsidRPr="00262D0E" w:rsidRDefault="00262D0E" w:rsidP="00262D0E">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ascii="Arial" w:hAnsi="Arial" w:cs="Arial"/>
          <w:b/>
          <w:bCs/>
          <w:color w:val="31849B"/>
        </w:rPr>
      </w:pPr>
      <w:r w:rsidRPr="00262D0E">
        <w:rPr>
          <w:rFonts w:ascii="Arial" w:hAnsi="Arial" w:cs="Arial"/>
          <w:b/>
          <w:bCs/>
          <w:color w:val="31849B"/>
        </w:rPr>
        <w:t>Term</w:t>
      </w:r>
      <w:r w:rsidR="00961C18">
        <w:rPr>
          <w:rFonts w:ascii="Arial" w:hAnsi="Arial" w:cs="Arial"/>
          <w:b/>
          <w:bCs/>
          <w:color w:val="31849B"/>
        </w:rPr>
        <w:t>s</w:t>
      </w:r>
      <w:r w:rsidRPr="00262D0E">
        <w:rPr>
          <w:rFonts w:ascii="Arial" w:hAnsi="Arial" w:cs="Arial"/>
          <w:b/>
          <w:bCs/>
          <w:color w:val="31849B"/>
        </w:rPr>
        <w:t xml:space="preserve"> Last Revised: </w:t>
      </w:r>
      <w:r w:rsidR="00F1754B">
        <w:rPr>
          <w:rFonts w:ascii="Arial" w:hAnsi="Arial" w:cs="Arial"/>
          <w:b/>
          <w:bCs/>
          <w:color w:val="31849B"/>
        </w:rPr>
        <w:t>3/18</w:t>
      </w:r>
      <w:bookmarkStart w:id="0" w:name="_GoBack"/>
      <w:bookmarkEnd w:id="0"/>
      <w:r w:rsidR="0020552A">
        <w:rPr>
          <w:rFonts w:ascii="Arial" w:hAnsi="Arial" w:cs="Arial"/>
          <w:b/>
          <w:bCs/>
          <w:color w:val="31849B"/>
        </w:rPr>
        <w:t>/2016</w:t>
      </w:r>
    </w:p>
    <w:p w:rsidR="00CF1D1A" w:rsidRPr="001A1915" w:rsidRDefault="00CF1D1A" w:rsidP="00823709">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b/>
          <w:bCs/>
        </w:rPr>
      </w:pPr>
      <w:proofErr w:type="gramStart"/>
      <w:r w:rsidRPr="001A1915">
        <w:rPr>
          <w:rFonts w:ascii="Arial" w:hAnsi="Arial" w:cs="Arial"/>
          <w:b/>
          <w:bCs/>
        </w:rPr>
        <w:t>Use this term for new units or untested units where the monitored parameter limit/range, the carbon bed total mass steam flow rate, will be established in a future compliance demonstration.</w:t>
      </w:r>
      <w:proofErr w:type="gramEnd"/>
    </w:p>
    <w:p w:rsidR="00CF1D1A" w:rsidRPr="00E51C91" w:rsidRDefault="00CF1D1A">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31849B" w:themeColor="accent5" w:themeShade="BF"/>
        </w:rPr>
      </w:pPr>
      <w:r w:rsidRPr="001A1915">
        <w:rPr>
          <w:rFonts w:ascii="Arial" w:hAnsi="Arial" w:cs="Arial"/>
          <w:b/>
          <w:bCs/>
          <w:color w:val="C00000"/>
        </w:rPr>
        <w:t>Note:</w:t>
      </w:r>
      <w:r w:rsidRPr="001853C4">
        <w:rPr>
          <w:rFonts w:ascii="Arial" w:hAnsi="Arial" w:cs="Arial"/>
          <w:color w:val="000000"/>
        </w:rPr>
        <w:tab/>
      </w:r>
      <w:r w:rsidRPr="00961C18">
        <w:rPr>
          <w:rFonts w:ascii="Arial" w:hAnsi="Arial" w:cs="Arial"/>
          <w:bCs/>
        </w:rPr>
        <w:t>The OAC rules do not restrict total mass steam flow rate from the carbon adsorber, for any carbon bed regeneration cycle, to not more than 10 percent below the minimum total mass steam flow rate measured during the most recent compliant stack test; however, the rules do require continuous monitoring of the total mass steam flow rate and record keeping and reporting of any mass steam flow rate that does/do not meet this requirement.</w:t>
      </w:r>
    </w:p>
    <w:p w:rsidR="00F16A9B" w:rsidRPr="00E51C91" w:rsidRDefault="00F16A9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215868" w:themeColor="accent5" w:themeShade="80"/>
        </w:rPr>
      </w:pPr>
      <w:r w:rsidRPr="001A1915">
        <w:rPr>
          <w:rFonts w:ascii="Arial" w:hAnsi="Arial" w:cs="Arial"/>
          <w:b/>
          <w:bCs/>
          <w:color w:val="C00000"/>
        </w:rPr>
        <w:t>Note:</w:t>
      </w:r>
      <w:r>
        <w:rPr>
          <w:rFonts w:ascii="Arial" w:hAnsi="Arial" w:cs="Arial"/>
          <w:b/>
          <w:bCs/>
          <w:color w:val="FF0000"/>
        </w:rPr>
        <w:tab/>
      </w:r>
      <w:r w:rsidRPr="00961C18">
        <w:rPr>
          <w:rFonts w:ascii="Arial" w:hAnsi="Arial" w:cs="Arial"/>
          <w:bCs/>
        </w:rPr>
        <w:t>This method of compliance is not available to coating or printing lines in OAC rule</w:t>
      </w:r>
    </w:p>
    <w:p w:rsidR="00CF1D1A" w:rsidRPr="001853C4" w:rsidRDefault="00CF1D1A">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1A1915">
        <w:rPr>
          <w:rFonts w:ascii="Arial" w:hAnsi="Arial" w:cs="Arial"/>
          <w:b/>
          <w:bCs/>
          <w:color w:val="C00000"/>
        </w:rPr>
        <w:t>Note:</w:t>
      </w:r>
      <w:r w:rsidRPr="001853C4">
        <w:rPr>
          <w:rFonts w:ascii="Arial" w:hAnsi="Arial" w:cs="Arial"/>
          <w:b/>
          <w:bCs/>
          <w:color w:val="000000"/>
        </w:rPr>
        <w:tab/>
      </w:r>
      <w:r w:rsidRPr="00961C18">
        <w:rPr>
          <w:rFonts w:ascii="Arial" w:hAnsi="Arial" w:cs="Arial"/>
          <w:bCs/>
        </w:rPr>
        <w:t>If the control requirements are for a HAP(s) or organic compounds instead of VOCs, you can search for (Find and Replace) VOC and replace each with HAP or OC.</w:t>
      </w:r>
    </w:p>
    <w:p w:rsidR="00CF1D1A" w:rsidRDefault="00CF1D1A">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FF"/>
        </w:rPr>
      </w:pPr>
      <w:r w:rsidRPr="00D4406F">
        <w:rPr>
          <w:rFonts w:ascii="Arial" w:hAnsi="Arial" w:cs="Arial"/>
          <w:b/>
          <w:bCs/>
          <w:color w:val="C00000"/>
        </w:rPr>
        <w:t>Note:</w:t>
      </w:r>
      <w:r w:rsidRPr="001853C4">
        <w:rPr>
          <w:rFonts w:ascii="Arial" w:hAnsi="Arial" w:cs="Arial"/>
          <w:b/>
          <w:bCs/>
          <w:color w:val="0000FF"/>
        </w:rPr>
        <w:tab/>
      </w:r>
      <w:r w:rsidRPr="00961C18">
        <w:rPr>
          <w:rFonts w:ascii="Arial" w:hAnsi="Arial" w:cs="Arial"/>
          <w:bCs/>
        </w:rPr>
        <w:t xml:space="preserve">If adding the rule authority citations, </w:t>
      </w:r>
      <w:r w:rsidRPr="00961C18">
        <w:rPr>
          <w:rFonts w:ascii="Arial" w:hAnsi="Arial" w:cs="Arial"/>
          <w:bCs/>
          <w:u w:val="single"/>
        </w:rPr>
        <w:t>remove those rules that do not apply</w:t>
      </w:r>
      <w:r w:rsidRPr="00961C18">
        <w:rPr>
          <w:rFonts w:ascii="Arial" w:hAnsi="Arial" w:cs="Arial"/>
          <w:bCs/>
        </w:rPr>
        <w:t xml:space="preserve"> and/or add the applicable rule authority for the terms; i.e., if the word </w:t>
      </w:r>
      <w:r w:rsidR="0007025B" w:rsidRPr="00961C18">
        <w:rPr>
          <w:rFonts w:ascii="Arial" w:hAnsi="Arial" w:cs="Arial"/>
          <w:bCs/>
        </w:rPr>
        <w:t>“</w:t>
      </w:r>
      <w:r w:rsidRPr="00961C18">
        <w:rPr>
          <w:rFonts w:ascii="Arial" w:hAnsi="Arial" w:cs="Arial"/>
          <w:bCs/>
        </w:rPr>
        <w:t>or</w:t>
      </w:r>
      <w:r w:rsidR="0007025B" w:rsidRPr="00961C18">
        <w:rPr>
          <w:rFonts w:ascii="Arial" w:hAnsi="Arial" w:cs="Arial"/>
          <w:bCs/>
        </w:rPr>
        <w:t>”</w:t>
      </w:r>
      <w:r w:rsidRPr="00961C18">
        <w:rPr>
          <w:rFonts w:ascii="Arial" w:hAnsi="Arial" w:cs="Arial"/>
          <w:bCs/>
        </w:rPr>
        <w:t xml:space="preserve"> is included in the rule authority, </w:t>
      </w:r>
      <w:r w:rsidRPr="00961C18">
        <w:rPr>
          <w:rFonts w:ascii="Arial" w:hAnsi="Arial" w:cs="Arial"/>
          <w:bCs/>
          <w:u w:val="single"/>
        </w:rPr>
        <w:t>one or more of the rules must be deleted</w:t>
      </w:r>
      <w:r w:rsidRPr="00961C18">
        <w:rPr>
          <w:rFonts w:ascii="Arial" w:hAnsi="Arial" w:cs="Arial"/>
          <w:bCs/>
        </w:rPr>
        <w:t>, as only one of the choices should apply or be referenced in the permit.</w:t>
      </w:r>
    </w:p>
    <w:p w:rsidR="00823709" w:rsidRPr="001853C4" w:rsidRDefault="00823709" w:rsidP="00AC3240">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000000"/>
        </w:rPr>
      </w:pPr>
    </w:p>
    <w:p w:rsidR="00CF1D1A" w:rsidRPr="001853C4" w:rsidRDefault="00CF1D1A">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0000"/>
        </w:rPr>
      </w:pPr>
      <w:r w:rsidRPr="001853C4">
        <w:rPr>
          <w:rFonts w:ascii="Arial" w:hAnsi="Arial" w:cs="Arial"/>
          <w:b/>
          <w:bCs/>
          <w:color w:val="000000"/>
        </w:rPr>
        <w:t>J.43.a</w:t>
      </w:r>
      <w:r w:rsidRPr="001853C4">
        <w:rPr>
          <w:rFonts w:ascii="Arial" w:hAnsi="Arial" w:cs="Arial"/>
          <w:b/>
          <w:bCs/>
          <w:color w:val="000000"/>
        </w:rPr>
        <w:tab/>
      </w:r>
      <w:r>
        <w:rPr>
          <w:rFonts w:ascii="Arial" w:hAnsi="Arial" w:cs="Arial"/>
          <w:b/>
          <w:bCs/>
          <w:color w:val="000000"/>
        </w:rPr>
        <w:tab/>
      </w:r>
      <w:r w:rsidR="00594079">
        <w:rPr>
          <w:rFonts w:ascii="Arial" w:hAnsi="Arial" w:cs="Arial"/>
          <w:b/>
          <w:bCs/>
          <w:color w:val="800000"/>
          <w:u w:val="single"/>
        </w:rPr>
        <w:t>Additional Terms and Conditions</w:t>
      </w:r>
      <w:r w:rsidRPr="001853C4">
        <w:rPr>
          <w:rFonts w:ascii="Arial" w:hAnsi="Arial" w:cs="Arial"/>
          <w:b/>
          <w:bCs/>
          <w:color w:val="000000"/>
        </w:rPr>
        <w:t xml:space="preserve"> </w:t>
      </w:r>
      <w:r w:rsidRPr="00995BAF">
        <w:rPr>
          <w:rFonts w:ascii="Arial" w:hAnsi="Arial" w:cs="Arial"/>
          <w:b/>
          <w:bCs/>
        </w:rPr>
        <w:t xml:space="preserve">where meeting an emission limit using a Carbon Adsorber </w:t>
      </w:r>
      <w:r w:rsidR="00B90FA7" w:rsidRPr="00995BAF">
        <w:rPr>
          <w:rFonts w:ascii="Arial" w:hAnsi="Arial" w:cs="Arial"/>
          <w:b/>
          <w:sz w:val="20"/>
          <w:szCs w:val="20"/>
        </w:rPr>
        <w:t>[OAC rule 3745</w:t>
      </w:r>
      <w:r w:rsidR="00B90FA7" w:rsidRPr="00995BAF">
        <w:rPr>
          <w:rFonts w:ascii="Arial" w:hAnsi="Arial" w:cs="Arial"/>
          <w:b/>
          <w:sz w:val="20"/>
          <w:szCs w:val="20"/>
        </w:rPr>
        <w:noBreakHyphen/>
        <w:t>31</w:t>
      </w:r>
      <w:r w:rsidR="00B90FA7" w:rsidRPr="00995BAF">
        <w:rPr>
          <w:rFonts w:ascii="Arial" w:hAnsi="Arial" w:cs="Arial"/>
          <w:b/>
          <w:sz w:val="20"/>
          <w:szCs w:val="20"/>
        </w:rPr>
        <w:noBreakHyphen/>
      </w:r>
      <w:proofErr w:type="gramStart"/>
      <w:r w:rsidR="00B90FA7" w:rsidRPr="00995BAF">
        <w:rPr>
          <w:rFonts w:ascii="Arial" w:hAnsi="Arial" w:cs="Arial"/>
          <w:b/>
          <w:sz w:val="20"/>
          <w:szCs w:val="20"/>
        </w:rPr>
        <w:t>05(</w:t>
      </w:r>
      <w:proofErr w:type="gramEnd"/>
      <w:r w:rsidR="00B90FA7" w:rsidRPr="00995BAF">
        <w:rPr>
          <w:rFonts w:ascii="Arial" w:hAnsi="Arial" w:cs="Arial"/>
          <w:b/>
          <w:sz w:val="20"/>
          <w:szCs w:val="20"/>
        </w:rPr>
        <w:t>D) or (E)]</w:t>
      </w:r>
      <w:r w:rsidR="00B90FA7" w:rsidRPr="00995BAF">
        <w:rPr>
          <w:rFonts w:ascii="Arial" w:hAnsi="Arial" w:cs="Arial"/>
          <w:b/>
          <w:bCs/>
          <w:sz w:val="20"/>
          <w:szCs w:val="20"/>
        </w:rPr>
        <w:t xml:space="preserve"> and if TV</w:t>
      </w:r>
      <w:r w:rsidR="00B90FA7" w:rsidRPr="00921566">
        <w:rPr>
          <w:rFonts w:ascii="Arial" w:hAnsi="Arial" w:cs="Arial"/>
          <w:b/>
          <w:bCs/>
          <w:color w:val="008000"/>
          <w:sz w:val="20"/>
          <w:szCs w:val="20"/>
        </w:rPr>
        <w:t xml:space="preserve"> [OAC rule 3745</w:t>
      </w:r>
      <w:r w:rsidR="00B90FA7" w:rsidRPr="00921566">
        <w:rPr>
          <w:rFonts w:ascii="Arial" w:hAnsi="Arial" w:cs="Arial"/>
          <w:b/>
          <w:bCs/>
          <w:color w:val="008000"/>
          <w:sz w:val="20"/>
          <w:szCs w:val="20"/>
        </w:rPr>
        <w:noBreakHyphen/>
        <w:t>77</w:t>
      </w:r>
      <w:r w:rsidR="00B90FA7" w:rsidRPr="00921566">
        <w:rPr>
          <w:rFonts w:ascii="Arial" w:hAnsi="Arial" w:cs="Arial"/>
          <w:b/>
          <w:bCs/>
          <w:color w:val="008000"/>
          <w:sz w:val="20"/>
          <w:szCs w:val="20"/>
        </w:rPr>
        <w:noBreakHyphen/>
        <w:t>07(C)(1)]</w:t>
      </w:r>
    </w:p>
    <w:p w:rsidR="00CF1D1A" w:rsidRPr="001853C4" w:rsidRDefault="00CF1D1A" w:rsidP="00422084">
      <w:pPr>
        <w:pStyle w:val="Level5"/>
        <w:rPr>
          <w:b/>
          <w:bCs/>
        </w:rPr>
      </w:pPr>
      <w:r w:rsidRPr="001853C4">
        <w:t xml:space="preserve">All of the VOC emissions from this emissions unit shall be vented to </w:t>
      </w:r>
      <w:r w:rsidR="0091032E">
        <w:t>a</w:t>
      </w:r>
      <w:r w:rsidRPr="001853C4">
        <w:t xml:space="preserve"> carbon adsorber</w:t>
      </w:r>
      <w:r w:rsidR="0007239D">
        <w:t xml:space="preserve"> </w:t>
      </w:r>
      <w:r w:rsidR="00AC3240">
        <w:t>that shall meet the operational, monitoring, and record keeping requirements of this permit,</w:t>
      </w:r>
      <w:r w:rsidRPr="001853C4">
        <w:t xml:space="preserve"> when the emissions unit is in operation.</w:t>
      </w:r>
    </w:p>
    <w:p w:rsidR="00AC3240" w:rsidRPr="003B527B" w:rsidRDefault="00AC3240" w:rsidP="00422084">
      <w:pPr>
        <w:pStyle w:val="Level5Paragraph"/>
        <w:rPr>
          <w:sz w:val="20"/>
          <w:szCs w:val="20"/>
        </w:rPr>
      </w:pPr>
      <w:r w:rsidRPr="003B527B">
        <w:rPr>
          <w:sz w:val="20"/>
          <w:szCs w:val="20"/>
        </w:rPr>
        <w:t>[OAC rule 3745</w:t>
      </w:r>
      <w:r w:rsidRPr="003B527B">
        <w:rPr>
          <w:sz w:val="20"/>
          <w:szCs w:val="20"/>
        </w:rPr>
        <w:noBreakHyphen/>
        <w:t>31</w:t>
      </w:r>
      <w:r w:rsidRPr="003B527B">
        <w:rPr>
          <w:sz w:val="20"/>
          <w:szCs w:val="20"/>
        </w:rPr>
        <w:noBreakHyphen/>
        <w:t>05(D) or (E)]</w:t>
      </w:r>
    </w:p>
    <w:p w:rsidR="00CF1D1A" w:rsidRPr="00E51C91" w:rsidRDefault="00AC3240" w:rsidP="00422084">
      <w:pPr>
        <w:pStyle w:val="Level5Paragraph"/>
        <w:rPr>
          <w:b/>
          <w:bCs/>
          <w:color w:val="31849B" w:themeColor="accent5" w:themeShade="BF"/>
          <w:sz w:val="20"/>
          <w:szCs w:val="20"/>
        </w:rPr>
      </w:pPr>
      <w:r w:rsidRPr="003B527B">
        <w:rPr>
          <w:sz w:val="20"/>
          <w:szCs w:val="20"/>
        </w:rPr>
        <w:t>[OAC rule 3745</w:t>
      </w:r>
      <w:r w:rsidRPr="003B527B">
        <w:rPr>
          <w:sz w:val="20"/>
          <w:szCs w:val="20"/>
        </w:rPr>
        <w:noBreakHyphen/>
        <w:t>77</w:t>
      </w:r>
      <w:r w:rsidRPr="003B527B">
        <w:rPr>
          <w:sz w:val="20"/>
          <w:szCs w:val="20"/>
        </w:rPr>
        <w:noBreakHyphen/>
        <w:t>07(C</w:t>
      </w:r>
      <w:proofErr w:type="gramStart"/>
      <w:r w:rsidRPr="003B527B">
        <w:rPr>
          <w:sz w:val="20"/>
          <w:szCs w:val="20"/>
        </w:rPr>
        <w:t>)(</w:t>
      </w:r>
      <w:proofErr w:type="gramEnd"/>
      <w:r w:rsidRPr="003B527B">
        <w:rPr>
          <w:sz w:val="20"/>
          <w:szCs w:val="20"/>
        </w:rPr>
        <w:t>1)]</w:t>
      </w:r>
      <w:r w:rsidRPr="003B527B">
        <w:rPr>
          <w:sz w:val="20"/>
          <w:szCs w:val="20"/>
        </w:rPr>
        <w:tab/>
      </w:r>
      <w:r w:rsidRPr="00E51C91">
        <w:rPr>
          <w:b/>
          <w:color w:val="31849B" w:themeColor="accent5" w:themeShade="BF"/>
          <w:sz w:val="20"/>
          <w:szCs w:val="20"/>
        </w:rPr>
        <w:t>if TV</w:t>
      </w:r>
    </w:p>
    <w:p w:rsidR="00CF1D1A" w:rsidRPr="006B6635" w:rsidRDefault="00CF1D1A" w:rsidP="0082370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b/>
          <w:bCs/>
          <w:color w:val="0070C0"/>
        </w:rPr>
      </w:pPr>
      <w:r w:rsidRPr="00E51C91">
        <w:rPr>
          <w:rFonts w:ascii="Arial" w:hAnsi="Arial" w:cs="Arial"/>
          <w:b/>
          <w:bCs/>
          <w:color w:val="31849B" w:themeColor="accent5" w:themeShade="BF"/>
        </w:rPr>
        <w:t>OR if there is an option to use</w:t>
      </w:r>
      <w:r w:rsidRPr="001853C4">
        <w:rPr>
          <w:rFonts w:ascii="Arial" w:hAnsi="Arial" w:cs="Arial"/>
          <w:b/>
          <w:bCs/>
          <w:color w:val="FF0000"/>
        </w:rPr>
        <w:t xml:space="preserve"> </w:t>
      </w:r>
      <w:r w:rsidRPr="006B6635">
        <w:rPr>
          <w:rFonts w:ascii="Arial" w:hAnsi="Arial" w:cs="Arial"/>
          <w:b/>
          <w:bCs/>
          <w:color w:val="C00000"/>
        </w:rPr>
        <w:t>compliant materials without controls</w:t>
      </w:r>
      <w:r w:rsidRPr="001853C4">
        <w:rPr>
          <w:rFonts w:ascii="Arial" w:hAnsi="Arial" w:cs="Arial"/>
          <w:b/>
          <w:bCs/>
          <w:color w:val="0000FF"/>
        </w:rPr>
        <w:t xml:space="preserve"> </w:t>
      </w:r>
      <w:r w:rsidRPr="00E51C91">
        <w:rPr>
          <w:rFonts w:ascii="Arial" w:hAnsi="Arial" w:cs="Arial"/>
          <w:b/>
          <w:bCs/>
          <w:color w:val="31849B" w:themeColor="accent5" w:themeShade="BF"/>
        </w:rPr>
        <w:t>use this term instead:</w:t>
      </w:r>
    </w:p>
    <w:p w:rsidR="00CF1D1A" w:rsidRPr="00501B6D" w:rsidRDefault="00CF1D1A" w:rsidP="00501B6D">
      <w:pPr>
        <w:pStyle w:val="Level5"/>
        <w:numPr>
          <w:ilvl w:val="4"/>
          <w:numId w:val="21"/>
        </w:numPr>
        <w:rPr>
          <w:b/>
          <w:bCs/>
        </w:rPr>
      </w:pPr>
      <w:r w:rsidRPr="001853C4">
        <w:t xml:space="preserve">Except where employing only compliant materials, all of the VOC emissions from this emissions unit shall be vented to </w:t>
      </w:r>
      <w:r w:rsidR="0091032E">
        <w:t>a</w:t>
      </w:r>
      <w:r w:rsidRPr="001853C4">
        <w:t xml:space="preserve"> carbon adsorber</w:t>
      </w:r>
      <w:r w:rsidR="00AC3240">
        <w:t xml:space="preserve"> that shall meet the operational, monitoring, and record keeping requirements of this permit,</w:t>
      </w:r>
      <w:r w:rsidRPr="001853C4">
        <w:t xml:space="preserve"> when the emissions unit is in operation.</w:t>
      </w:r>
    </w:p>
    <w:p w:rsidR="00AC3240" w:rsidRPr="003B527B" w:rsidRDefault="00AC3240" w:rsidP="00422084">
      <w:pPr>
        <w:pStyle w:val="Level5Paragraph"/>
        <w:rPr>
          <w:sz w:val="20"/>
          <w:szCs w:val="20"/>
        </w:rPr>
      </w:pPr>
      <w:r w:rsidRPr="003B527B">
        <w:rPr>
          <w:sz w:val="20"/>
          <w:szCs w:val="20"/>
        </w:rPr>
        <w:t>[OAC rule 3745</w:t>
      </w:r>
      <w:r w:rsidRPr="003B527B">
        <w:rPr>
          <w:sz w:val="20"/>
          <w:szCs w:val="20"/>
        </w:rPr>
        <w:noBreakHyphen/>
        <w:t>31</w:t>
      </w:r>
      <w:r w:rsidRPr="003B527B">
        <w:rPr>
          <w:sz w:val="20"/>
          <w:szCs w:val="20"/>
        </w:rPr>
        <w:noBreakHyphen/>
        <w:t>05(D) or (E)]</w:t>
      </w:r>
    </w:p>
    <w:p w:rsidR="00CF1D1A" w:rsidRPr="003B527B" w:rsidRDefault="00AC3240" w:rsidP="00422084">
      <w:pPr>
        <w:pStyle w:val="Level5Paragraph"/>
        <w:rPr>
          <w:b/>
          <w:bCs/>
          <w:sz w:val="20"/>
          <w:szCs w:val="20"/>
        </w:rPr>
      </w:pPr>
      <w:r w:rsidRPr="003B527B">
        <w:rPr>
          <w:sz w:val="20"/>
          <w:szCs w:val="20"/>
        </w:rPr>
        <w:t>[OAC rule 3745</w:t>
      </w:r>
      <w:r w:rsidRPr="003B527B">
        <w:rPr>
          <w:sz w:val="20"/>
          <w:szCs w:val="20"/>
        </w:rPr>
        <w:noBreakHyphen/>
        <w:t>77</w:t>
      </w:r>
      <w:r w:rsidRPr="003B527B">
        <w:rPr>
          <w:sz w:val="20"/>
          <w:szCs w:val="20"/>
        </w:rPr>
        <w:noBreakHyphen/>
        <w:t>07(C</w:t>
      </w:r>
      <w:proofErr w:type="gramStart"/>
      <w:r w:rsidRPr="003B527B">
        <w:rPr>
          <w:sz w:val="20"/>
          <w:szCs w:val="20"/>
        </w:rPr>
        <w:t>)(</w:t>
      </w:r>
      <w:proofErr w:type="gramEnd"/>
      <w:r w:rsidRPr="003B527B">
        <w:rPr>
          <w:sz w:val="20"/>
          <w:szCs w:val="20"/>
        </w:rPr>
        <w:t>1)]</w:t>
      </w:r>
      <w:r w:rsidRPr="003B527B">
        <w:rPr>
          <w:sz w:val="20"/>
          <w:szCs w:val="20"/>
        </w:rPr>
        <w:tab/>
      </w:r>
      <w:r w:rsidRPr="006B6635">
        <w:rPr>
          <w:b/>
          <w:color w:val="0070C0"/>
          <w:sz w:val="20"/>
          <w:szCs w:val="20"/>
        </w:rPr>
        <w:t>if TV</w:t>
      </w:r>
    </w:p>
    <w:p w:rsidR="00CF1D1A" w:rsidRPr="006B6635" w:rsidRDefault="00CF1D1A" w:rsidP="0082370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b/>
          <w:bCs/>
          <w:color w:val="0070C0"/>
        </w:rPr>
      </w:pPr>
      <w:r w:rsidRPr="00E51C91">
        <w:rPr>
          <w:rFonts w:ascii="Arial" w:hAnsi="Arial" w:cs="Arial"/>
          <w:b/>
          <w:bCs/>
          <w:color w:val="31849B" w:themeColor="accent5" w:themeShade="BF"/>
        </w:rPr>
        <w:t>OR</w:t>
      </w:r>
      <w:r w:rsidR="00A112AD" w:rsidRPr="00E51C91">
        <w:rPr>
          <w:rFonts w:ascii="Arial" w:hAnsi="Arial" w:cs="Arial"/>
          <w:b/>
          <w:bCs/>
          <w:color w:val="31849B" w:themeColor="accent5" w:themeShade="BF"/>
        </w:rPr>
        <w:t xml:space="preserve"> i</w:t>
      </w:r>
      <w:r w:rsidRPr="00E51C91">
        <w:rPr>
          <w:rFonts w:ascii="Arial" w:hAnsi="Arial" w:cs="Arial"/>
          <w:b/>
          <w:bCs/>
          <w:color w:val="31849B" w:themeColor="accent5" w:themeShade="BF"/>
        </w:rPr>
        <w:t>f controlling or including</w:t>
      </w:r>
      <w:r w:rsidRPr="006B6635">
        <w:rPr>
          <w:rFonts w:ascii="Arial" w:hAnsi="Arial" w:cs="Arial"/>
          <w:b/>
          <w:bCs/>
          <w:color w:val="0070C0"/>
        </w:rPr>
        <w:t xml:space="preserve"> </w:t>
      </w:r>
      <w:r w:rsidRPr="0007025B">
        <w:rPr>
          <w:rFonts w:ascii="Arial" w:hAnsi="Arial" w:cs="Arial"/>
          <w:b/>
          <w:bCs/>
          <w:color w:val="C00000"/>
        </w:rPr>
        <w:t xml:space="preserve">more than one emissions unit </w:t>
      </w:r>
      <w:r w:rsidRPr="00E51C91">
        <w:rPr>
          <w:rFonts w:ascii="Arial" w:hAnsi="Arial" w:cs="Arial"/>
          <w:b/>
          <w:bCs/>
          <w:color w:val="31849B" w:themeColor="accent5" w:themeShade="BF"/>
        </w:rPr>
        <w:t>in the permitting section:</w:t>
      </w:r>
    </w:p>
    <w:p w:rsidR="00CF1D1A" w:rsidRPr="001853C4" w:rsidRDefault="00CF1D1A" w:rsidP="00501B6D">
      <w:pPr>
        <w:pStyle w:val="Level5"/>
        <w:numPr>
          <w:ilvl w:val="4"/>
          <w:numId w:val="22"/>
        </w:numPr>
      </w:pPr>
      <w:r w:rsidRPr="001853C4">
        <w:t xml:space="preserve">All of the VOC emissions from the emissions units listed above shall be vented to </w:t>
      </w:r>
      <w:r w:rsidR="0091032E">
        <w:t>a</w:t>
      </w:r>
      <w:r w:rsidRPr="001853C4">
        <w:t xml:space="preserve"> carbon adsorber</w:t>
      </w:r>
      <w:r w:rsidR="00AC3240">
        <w:t xml:space="preserve"> that shall meet the operational, monitoring, and record keeping requirements of this permit,</w:t>
      </w:r>
      <w:r w:rsidRPr="001853C4">
        <w:t xml:space="preserve"> when one or more of the emissions units are in operation.</w:t>
      </w:r>
    </w:p>
    <w:p w:rsidR="00AC3240" w:rsidRPr="003B527B" w:rsidRDefault="00AC3240" w:rsidP="00422084">
      <w:pPr>
        <w:pStyle w:val="Level5Paragraph"/>
        <w:rPr>
          <w:sz w:val="20"/>
          <w:szCs w:val="20"/>
        </w:rPr>
      </w:pPr>
      <w:r w:rsidRPr="003B527B">
        <w:rPr>
          <w:sz w:val="20"/>
          <w:szCs w:val="20"/>
        </w:rPr>
        <w:t>[OAC rule 3745</w:t>
      </w:r>
      <w:r w:rsidRPr="003B527B">
        <w:rPr>
          <w:sz w:val="20"/>
          <w:szCs w:val="20"/>
        </w:rPr>
        <w:noBreakHyphen/>
        <w:t>31</w:t>
      </w:r>
      <w:r w:rsidRPr="003B527B">
        <w:rPr>
          <w:sz w:val="20"/>
          <w:szCs w:val="20"/>
        </w:rPr>
        <w:noBreakHyphen/>
        <w:t>05(D) or (E)]</w:t>
      </w:r>
    </w:p>
    <w:p w:rsidR="00CF1D1A" w:rsidRPr="003B527B" w:rsidRDefault="00AC3240" w:rsidP="00422084">
      <w:pPr>
        <w:pStyle w:val="Level5Paragraph"/>
        <w:rPr>
          <w:b/>
          <w:bCs/>
          <w:sz w:val="20"/>
          <w:szCs w:val="20"/>
        </w:rPr>
      </w:pPr>
      <w:r w:rsidRPr="003B527B">
        <w:rPr>
          <w:sz w:val="20"/>
          <w:szCs w:val="20"/>
        </w:rPr>
        <w:lastRenderedPageBreak/>
        <w:t>[OAC rule 3745</w:t>
      </w:r>
      <w:r w:rsidRPr="003B527B">
        <w:rPr>
          <w:sz w:val="20"/>
          <w:szCs w:val="20"/>
        </w:rPr>
        <w:noBreakHyphen/>
        <w:t>77</w:t>
      </w:r>
      <w:r w:rsidRPr="003B527B">
        <w:rPr>
          <w:sz w:val="20"/>
          <w:szCs w:val="20"/>
        </w:rPr>
        <w:noBreakHyphen/>
        <w:t>07(C</w:t>
      </w:r>
      <w:proofErr w:type="gramStart"/>
      <w:r w:rsidRPr="003B527B">
        <w:rPr>
          <w:sz w:val="20"/>
          <w:szCs w:val="20"/>
        </w:rPr>
        <w:t>)(</w:t>
      </w:r>
      <w:proofErr w:type="gramEnd"/>
      <w:r w:rsidRPr="003B527B">
        <w:rPr>
          <w:sz w:val="20"/>
          <w:szCs w:val="20"/>
        </w:rPr>
        <w:t>1)]</w:t>
      </w:r>
      <w:r w:rsidRPr="003B527B">
        <w:rPr>
          <w:sz w:val="20"/>
          <w:szCs w:val="20"/>
        </w:rPr>
        <w:tab/>
      </w:r>
      <w:r w:rsidRPr="00E51C91">
        <w:rPr>
          <w:b/>
          <w:color w:val="31849B" w:themeColor="accent5" w:themeShade="BF"/>
          <w:sz w:val="20"/>
          <w:szCs w:val="20"/>
        </w:rPr>
        <w:t>if TV</w:t>
      </w:r>
    </w:p>
    <w:p w:rsidR="00CF1D1A" w:rsidRPr="001853C4" w:rsidRDefault="00CF1D1A" w:rsidP="0082370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b/>
          <w:bCs/>
          <w:color w:val="000000"/>
        </w:rPr>
      </w:pPr>
      <w:r w:rsidRPr="00E51C91">
        <w:rPr>
          <w:rFonts w:ascii="Arial" w:hAnsi="Arial" w:cs="Arial"/>
          <w:b/>
          <w:bCs/>
          <w:color w:val="31849B" w:themeColor="accent5" w:themeShade="BF"/>
        </w:rPr>
        <w:t>OR if there is an option to use</w:t>
      </w:r>
      <w:r w:rsidRPr="001853C4">
        <w:rPr>
          <w:rFonts w:ascii="Arial" w:hAnsi="Arial" w:cs="Arial"/>
          <w:b/>
          <w:bCs/>
          <w:color w:val="FF0000"/>
        </w:rPr>
        <w:t xml:space="preserve"> </w:t>
      </w:r>
      <w:r w:rsidRPr="006B6635">
        <w:rPr>
          <w:rFonts w:ascii="Arial" w:hAnsi="Arial" w:cs="Arial"/>
          <w:b/>
          <w:bCs/>
          <w:color w:val="C00000"/>
        </w:rPr>
        <w:t>compliant materials without controls</w:t>
      </w:r>
      <w:r w:rsidRPr="001853C4">
        <w:rPr>
          <w:rFonts w:ascii="Arial" w:hAnsi="Arial" w:cs="Arial"/>
          <w:b/>
          <w:bCs/>
          <w:color w:val="0000FF"/>
        </w:rPr>
        <w:t xml:space="preserve"> </w:t>
      </w:r>
      <w:r w:rsidRPr="00E51C91">
        <w:rPr>
          <w:rFonts w:ascii="Arial" w:hAnsi="Arial" w:cs="Arial"/>
          <w:b/>
          <w:bCs/>
          <w:color w:val="31849B" w:themeColor="accent5" w:themeShade="BF"/>
        </w:rPr>
        <w:t>use this term instead:</w:t>
      </w:r>
    </w:p>
    <w:p w:rsidR="00CF1D1A" w:rsidRPr="001853C4" w:rsidRDefault="00CF1D1A" w:rsidP="00501B6D">
      <w:pPr>
        <w:pStyle w:val="Level5"/>
        <w:numPr>
          <w:ilvl w:val="4"/>
          <w:numId w:val="23"/>
        </w:numPr>
      </w:pPr>
      <w:r w:rsidRPr="001853C4">
        <w:t xml:space="preserve">Except where employing only compliant materials, all of the VOC emissions from the emissions units listed above shall be vented to </w:t>
      </w:r>
      <w:r w:rsidR="0091032E">
        <w:t>a</w:t>
      </w:r>
      <w:r w:rsidRPr="001853C4">
        <w:t xml:space="preserve"> carbon adsorber</w:t>
      </w:r>
      <w:r w:rsidR="00AC3240">
        <w:t xml:space="preserve"> that shall meet the operational, monitoring, and record keeping requirements of this permit,</w:t>
      </w:r>
      <w:r w:rsidRPr="001853C4">
        <w:t xml:space="preserve"> when one or more of the emissions units are in operation.</w:t>
      </w:r>
    </w:p>
    <w:p w:rsidR="00AC3240" w:rsidRPr="003B527B" w:rsidRDefault="00AC3240" w:rsidP="00422084">
      <w:pPr>
        <w:pStyle w:val="Level5Paragraph"/>
        <w:rPr>
          <w:sz w:val="20"/>
          <w:szCs w:val="20"/>
        </w:rPr>
      </w:pPr>
      <w:r w:rsidRPr="003B527B">
        <w:rPr>
          <w:sz w:val="20"/>
          <w:szCs w:val="20"/>
        </w:rPr>
        <w:t>[OAC rule 3745</w:t>
      </w:r>
      <w:r w:rsidRPr="003B527B">
        <w:rPr>
          <w:sz w:val="20"/>
          <w:szCs w:val="20"/>
        </w:rPr>
        <w:noBreakHyphen/>
        <w:t>31</w:t>
      </w:r>
      <w:r w:rsidRPr="003B527B">
        <w:rPr>
          <w:sz w:val="20"/>
          <w:szCs w:val="20"/>
        </w:rPr>
        <w:noBreakHyphen/>
        <w:t>05(D) or (E)]</w:t>
      </w:r>
    </w:p>
    <w:p w:rsidR="00CF1D1A" w:rsidRPr="003B527B" w:rsidRDefault="00AC3240" w:rsidP="00422084">
      <w:pPr>
        <w:pStyle w:val="Level5Paragraph"/>
        <w:rPr>
          <w:b/>
          <w:bCs/>
          <w:sz w:val="20"/>
          <w:szCs w:val="20"/>
        </w:rPr>
      </w:pPr>
      <w:r w:rsidRPr="003B527B">
        <w:rPr>
          <w:sz w:val="20"/>
          <w:szCs w:val="20"/>
        </w:rPr>
        <w:t>[OAC rule 3745</w:t>
      </w:r>
      <w:r w:rsidRPr="003B527B">
        <w:rPr>
          <w:sz w:val="20"/>
          <w:szCs w:val="20"/>
        </w:rPr>
        <w:noBreakHyphen/>
        <w:t>77</w:t>
      </w:r>
      <w:r w:rsidRPr="003B527B">
        <w:rPr>
          <w:sz w:val="20"/>
          <w:szCs w:val="20"/>
        </w:rPr>
        <w:noBreakHyphen/>
        <w:t>07(C</w:t>
      </w:r>
      <w:proofErr w:type="gramStart"/>
      <w:r w:rsidRPr="003B527B">
        <w:rPr>
          <w:sz w:val="20"/>
          <w:szCs w:val="20"/>
        </w:rPr>
        <w:t>)(</w:t>
      </w:r>
      <w:proofErr w:type="gramEnd"/>
      <w:r w:rsidRPr="003B527B">
        <w:rPr>
          <w:sz w:val="20"/>
          <w:szCs w:val="20"/>
        </w:rPr>
        <w:t>1)]</w:t>
      </w:r>
      <w:r w:rsidRPr="003B527B">
        <w:rPr>
          <w:sz w:val="20"/>
          <w:szCs w:val="20"/>
        </w:rPr>
        <w:tab/>
      </w:r>
      <w:r w:rsidRPr="00E51C91">
        <w:rPr>
          <w:b/>
          <w:color w:val="31849B" w:themeColor="accent5" w:themeShade="BF"/>
          <w:sz w:val="20"/>
          <w:szCs w:val="20"/>
        </w:rPr>
        <w:t>if TV</w:t>
      </w:r>
    </w:p>
    <w:p w:rsidR="00823709" w:rsidRDefault="00823709" w:rsidP="000D600E">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1568B2" w:rsidRDefault="001568B2" w:rsidP="001568B2">
      <w:pPr>
        <w:tabs>
          <w:tab w:val="left" w:pos="-48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1853C4">
        <w:rPr>
          <w:rFonts w:ascii="Arial" w:hAnsi="Arial" w:cs="Arial"/>
          <w:b/>
          <w:bCs/>
          <w:color w:val="000000"/>
        </w:rPr>
        <w:t>J.43.b</w:t>
      </w:r>
      <w:r w:rsidRPr="001853C4">
        <w:rPr>
          <w:rFonts w:ascii="Arial" w:hAnsi="Arial" w:cs="Arial"/>
          <w:b/>
          <w:bCs/>
          <w:color w:val="000000"/>
        </w:rPr>
        <w:tab/>
      </w:r>
      <w:r>
        <w:rPr>
          <w:rFonts w:ascii="Arial" w:hAnsi="Arial" w:cs="Arial"/>
          <w:b/>
          <w:bCs/>
          <w:color w:val="000000"/>
        </w:rPr>
        <w:tab/>
      </w:r>
      <w:r w:rsidR="001F0E46" w:rsidRPr="001853C4">
        <w:rPr>
          <w:rFonts w:ascii="Arial" w:hAnsi="Arial" w:cs="Arial"/>
          <w:b/>
          <w:bCs/>
          <w:color w:val="800000"/>
          <w:u w:val="single"/>
        </w:rPr>
        <w:t>Monitoring and Record keeping Requirements</w:t>
      </w:r>
      <w:r w:rsidR="001F0E46" w:rsidRPr="001853C4">
        <w:rPr>
          <w:rFonts w:ascii="Arial" w:hAnsi="Arial" w:cs="Arial"/>
          <w:b/>
          <w:bCs/>
          <w:color w:val="000000"/>
        </w:rPr>
        <w:t xml:space="preserve"> </w:t>
      </w:r>
      <w:r w:rsidRPr="002C49B5">
        <w:rPr>
          <w:rFonts w:ascii="Arial" w:hAnsi="Arial" w:cs="Arial"/>
          <w:b/>
          <w:bCs/>
        </w:rPr>
        <w:t>for a Carbon Adsorber</w:t>
      </w:r>
      <w:r w:rsidRPr="002C49B5">
        <w:rPr>
          <w:rFonts w:ascii="Arial" w:hAnsi="Arial" w:cs="Arial"/>
        </w:rPr>
        <w:t xml:space="preserve"> </w:t>
      </w:r>
      <w:r w:rsidRPr="002C49B5">
        <w:rPr>
          <w:rFonts w:ascii="Arial" w:hAnsi="Arial" w:cs="Arial"/>
          <w:b/>
          <w:bCs/>
        </w:rPr>
        <w:t>where the Carbon Bed Total Mass Steam Flow Rate is used to demonstrate compliance</w:t>
      </w:r>
      <w:r w:rsidRPr="001853C4">
        <w:rPr>
          <w:rFonts w:ascii="Arial" w:hAnsi="Arial" w:cs="Arial"/>
          <w:color w:val="000000"/>
        </w:rPr>
        <w:t xml:space="preserve"> </w:t>
      </w:r>
      <w:r w:rsidRPr="001853C4">
        <w:rPr>
          <w:rFonts w:ascii="Arial" w:hAnsi="Arial" w:cs="Arial"/>
          <w:b/>
          <w:bCs/>
          <w:color w:val="008000"/>
          <w:sz w:val="20"/>
          <w:szCs w:val="20"/>
        </w:rPr>
        <w:t>[OAC rule 3745-21-09(B</w:t>
      </w:r>
      <w:proofErr w:type="gramStart"/>
      <w:r w:rsidRPr="001853C4">
        <w:rPr>
          <w:rFonts w:ascii="Arial" w:hAnsi="Arial" w:cs="Arial"/>
          <w:b/>
          <w:bCs/>
          <w:color w:val="008000"/>
          <w:sz w:val="20"/>
          <w:szCs w:val="20"/>
        </w:rPr>
        <w:t>)(</w:t>
      </w:r>
      <w:proofErr w:type="gramEnd"/>
      <w:r w:rsidRPr="001853C4">
        <w:rPr>
          <w:rFonts w:ascii="Arial" w:hAnsi="Arial" w:cs="Arial"/>
          <w:b/>
          <w:bCs/>
          <w:color w:val="008000"/>
          <w:sz w:val="20"/>
          <w:szCs w:val="20"/>
        </w:rPr>
        <w:t>4)(b)(vii)(</w:t>
      </w:r>
      <w:r w:rsidRPr="00C847B8">
        <w:rPr>
          <w:rFonts w:ascii="Arial" w:hAnsi="Arial" w:cs="Arial"/>
          <w:b/>
          <w:bCs/>
          <w:i/>
          <w:color w:val="008000"/>
          <w:sz w:val="20"/>
          <w:szCs w:val="20"/>
        </w:rPr>
        <w:t>a</w:t>
      </w:r>
      <w:r w:rsidRPr="001853C4">
        <w:rPr>
          <w:rFonts w:ascii="Arial" w:hAnsi="Arial" w:cs="Arial"/>
          <w:b/>
          <w:bCs/>
          <w:color w:val="008000"/>
          <w:sz w:val="20"/>
          <w:szCs w:val="20"/>
        </w:rPr>
        <w:t>)]</w:t>
      </w:r>
      <w:r w:rsidRPr="003A409D">
        <w:rPr>
          <w:rFonts w:ascii="Arial" w:hAnsi="Arial" w:cs="Arial"/>
          <w:b/>
          <w:bCs/>
          <w:color w:val="FF0000"/>
          <w:sz w:val="20"/>
          <w:szCs w:val="20"/>
        </w:rPr>
        <w:t>;</w:t>
      </w:r>
      <w:r w:rsidRPr="002C49B5">
        <w:rPr>
          <w:rFonts w:ascii="Arial" w:hAnsi="Arial" w:cs="Arial"/>
          <w:b/>
          <w:bCs/>
          <w:color w:val="C00000"/>
          <w:sz w:val="20"/>
          <w:szCs w:val="20"/>
        </w:rPr>
        <w:t xml:space="preserve"> </w:t>
      </w:r>
      <w:r w:rsidRPr="002C49B5">
        <w:rPr>
          <w:rFonts w:ascii="Arial" w:hAnsi="Arial" w:cs="Arial"/>
          <w:b/>
          <w:color w:val="C00000"/>
          <w:sz w:val="20"/>
          <w:szCs w:val="20"/>
        </w:rPr>
        <w:t>OR</w:t>
      </w:r>
      <w:r w:rsidRPr="00AC2467">
        <w:rPr>
          <w:rFonts w:ascii="Arial" w:hAnsi="Arial" w:cs="Arial"/>
          <w:b/>
          <w:color w:val="008000"/>
          <w:sz w:val="20"/>
          <w:szCs w:val="20"/>
        </w:rPr>
        <w:t xml:space="preserve"> [OAC rule 3745</w:t>
      </w:r>
      <w:r w:rsidRPr="00AC2467">
        <w:rPr>
          <w:rFonts w:ascii="Arial" w:hAnsi="Arial" w:cs="Arial"/>
          <w:b/>
          <w:color w:val="008000"/>
          <w:sz w:val="20"/>
          <w:szCs w:val="20"/>
        </w:rPr>
        <w:noBreakHyphen/>
        <w:t>31</w:t>
      </w:r>
      <w:r w:rsidRPr="00AC2467">
        <w:rPr>
          <w:rFonts w:ascii="Arial" w:hAnsi="Arial" w:cs="Arial"/>
          <w:b/>
          <w:color w:val="008000"/>
          <w:sz w:val="20"/>
          <w:szCs w:val="20"/>
        </w:rPr>
        <w:noBreakHyphen/>
        <w:t>05(D) or (E)]</w:t>
      </w:r>
      <w:r>
        <w:rPr>
          <w:rFonts w:ascii="Arial" w:hAnsi="Arial" w:cs="Arial"/>
          <w:b/>
          <w:color w:val="008000"/>
          <w:sz w:val="20"/>
          <w:szCs w:val="20"/>
        </w:rPr>
        <w:t xml:space="preserve"> </w:t>
      </w:r>
      <w:r w:rsidRPr="002C49B5">
        <w:rPr>
          <w:rFonts w:ascii="Arial" w:hAnsi="Arial" w:cs="Arial"/>
          <w:b/>
          <w:i/>
          <w:color w:val="C00000"/>
          <w:sz w:val="20"/>
          <w:szCs w:val="20"/>
        </w:rPr>
        <w:t>or</w:t>
      </w:r>
      <w:r>
        <w:rPr>
          <w:rFonts w:ascii="Arial" w:hAnsi="Arial" w:cs="Arial"/>
          <w:b/>
          <w:color w:val="008000"/>
          <w:sz w:val="20"/>
          <w:szCs w:val="20"/>
        </w:rPr>
        <w:t xml:space="preserve"> </w:t>
      </w:r>
      <w:r w:rsidRPr="001C5EB0">
        <w:rPr>
          <w:rFonts w:ascii="Arial" w:hAnsi="Arial" w:cs="Arial"/>
          <w:b/>
          <w:color w:val="009900"/>
          <w:sz w:val="20"/>
          <w:szCs w:val="20"/>
        </w:rPr>
        <w:t>[OAC rule 3745</w:t>
      </w:r>
      <w:r w:rsidRPr="001C5EB0">
        <w:rPr>
          <w:rFonts w:ascii="Arial" w:hAnsi="Arial" w:cs="Arial"/>
          <w:b/>
          <w:color w:val="009900"/>
          <w:sz w:val="20"/>
          <w:szCs w:val="20"/>
        </w:rPr>
        <w:noBreakHyphen/>
        <w:t>31</w:t>
      </w:r>
      <w:r w:rsidRPr="001C5EB0">
        <w:rPr>
          <w:rFonts w:ascii="Arial" w:hAnsi="Arial" w:cs="Arial"/>
          <w:b/>
          <w:color w:val="009900"/>
          <w:sz w:val="20"/>
          <w:szCs w:val="20"/>
        </w:rPr>
        <w:noBreakHyphen/>
        <w:t>05(A)(3)]</w:t>
      </w:r>
      <w:r w:rsidRPr="00AC2467">
        <w:rPr>
          <w:rFonts w:ascii="Arial" w:hAnsi="Arial" w:cs="Arial"/>
          <w:b/>
          <w:color w:val="008000"/>
          <w:sz w:val="20"/>
          <w:szCs w:val="20"/>
        </w:rPr>
        <w:t xml:space="preserve"> </w:t>
      </w:r>
      <w:r w:rsidRPr="002C49B5">
        <w:rPr>
          <w:rFonts w:ascii="Arial" w:hAnsi="Arial" w:cs="Arial"/>
          <w:b/>
          <w:color w:val="C00000"/>
          <w:sz w:val="20"/>
          <w:szCs w:val="20"/>
        </w:rPr>
        <w:t>if BAT</w:t>
      </w:r>
      <w:r>
        <w:rPr>
          <w:rFonts w:ascii="Arial" w:hAnsi="Arial" w:cs="Arial"/>
          <w:b/>
          <w:color w:val="008000"/>
          <w:sz w:val="20"/>
          <w:szCs w:val="20"/>
        </w:rPr>
        <w:t xml:space="preserve"> </w:t>
      </w:r>
      <w:r w:rsidRPr="00C77DA5">
        <w:rPr>
          <w:rFonts w:ascii="Arial" w:hAnsi="Arial" w:cs="Arial"/>
          <w:b/>
          <w:i/>
          <w:sz w:val="20"/>
          <w:szCs w:val="20"/>
        </w:rPr>
        <w:t>and/</w:t>
      </w:r>
      <w:r w:rsidRPr="002C49B5">
        <w:rPr>
          <w:rFonts w:ascii="Arial" w:hAnsi="Arial" w:cs="Arial"/>
          <w:b/>
          <w:i/>
          <w:color w:val="C00000"/>
          <w:sz w:val="20"/>
          <w:szCs w:val="20"/>
        </w:rPr>
        <w:t>or</w:t>
      </w:r>
      <w:r w:rsidRPr="002C49B5">
        <w:rPr>
          <w:rFonts w:ascii="Arial" w:hAnsi="Arial" w:cs="Arial"/>
          <w:b/>
          <w:color w:val="C00000"/>
          <w:sz w:val="20"/>
          <w:szCs w:val="20"/>
        </w:rPr>
        <w:t xml:space="preserve"> </w:t>
      </w:r>
      <w:r w:rsidRPr="00AC2467">
        <w:rPr>
          <w:rFonts w:ascii="Arial" w:hAnsi="Arial" w:cs="Arial"/>
          <w:b/>
          <w:color w:val="008000"/>
          <w:sz w:val="20"/>
          <w:szCs w:val="20"/>
        </w:rPr>
        <w:t>[OAC rule 3745</w:t>
      </w:r>
      <w:r w:rsidRPr="00AC2467">
        <w:rPr>
          <w:rFonts w:ascii="Arial" w:hAnsi="Arial" w:cs="Arial"/>
          <w:b/>
          <w:color w:val="008000"/>
          <w:sz w:val="20"/>
          <w:szCs w:val="20"/>
        </w:rPr>
        <w:noBreakHyphen/>
        <w:t>77</w:t>
      </w:r>
      <w:r w:rsidRPr="00AC2467">
        <w:rPr>
          <w:rFonts w:ascii="Arial" w:hAnsi="Arial" w:cs="Arial"/>
          <w:b/>
          <w:color w:val="008000"/>
          <w:sz w:val="20"/>
          <w:szCs w:val="20"/>
        </w:rPr>
        <w:noBreakHyphen/>
        <w:t>07(C)(1)]</w:t>
      </w:r>
      <w:r>
        <w:rPr>
          <w:rFonts w:ascii="Arial" w:hAnsi="Arial" w:cs="Arial"/>
          <w:b/>
          <w:color w:val="008000"/>
          <w:sz w:val="20"/>
          <w:szCs w:val="20"/>
        </w:rPr>
        <w:t xml:space="preserve"> </w:t>
      </w:r>
      <w:r w:rsidRPr="002C49B5">
        <w:rPr>
          <w:rFonts w:ascii="Arial" w:hAnsi="Arial" w:cs="Arial"/>
          <w:b/>
          <w:color w:val="C00000"/>
          <w:sz w:val="20"/>
          <w:szCs w:val="20"/>
        </w:rPr>
        <w:t>if TV</w:t>
      </w:r>
    </w:p>
    <w:p w:rsidR="001568B2" w:rsidRDefault="001568B2" w:rsidP="001568B2">
      <w:pPr>
        <w:pStyle w:val="Level4"/>
        <w:numPr>
          <w:ilvl w:val="3"/>
          <w:numId w:val="24"/>
        </w:numPr>
      </w:pPr>
      <w:r w:rsidRPr="001853C4">
        <w:t xml:space="preserve">In order to maintain compliance with the applicable emission limitation(s) contained in this permit, the acceptable total mass steam flow rate from the carbon adsorber, for any carbon bed regeneration cycle, shall not be more than 10 percent below the minimum total mass steam flow rate for any regeneration cycle conducted during the most recent </w:t>
      </w:r>
      <w:r w:rsidR="008D6C99">
        <w:t>performance</w:t>
      </w:r>
      <w:r w:rsidRPr="001853C4">
        <w:t xml:space="preserve"> test that demonstrated the emissions unit(s)</w:t>
      </w:r>
      <w:r>
        <w:t xml:space="preserve"> (controlled by the carbon adsorber)</w:t>
      </w:r>
      <w:r w:rsidRPr="001853C4">
        <w:t xml:space="preserve"> </w:t>
      </w:r>
      <w:r>
        <w:t>was/were in</w:t>
      </w:r>
      <w:r w:rsidRPr="001853C4">
        <w:t xml:space="preserve"> compliance.  Until compliance testing has been conducted, the carbon adsorber shall be operated and maintained in accordance with the manufacturer's recommendations, instructions, and the operating manual.</w:t>
      </w:r>
    </w:p>
    <w:p w:rsidR="001568B2" w:rsidRPr="001568B2" w:rsidRDefault="001568B2" w:rsidP="001568B2">
      <w:pPr>
        <w:pStyle w:val="Level4Paragraph"/>
        <w:rPr>
          <w:sz w:val="20"/>
          <w:szCs w:val="20"/>
        </w:rPr>
      </w:pPr>
      <w:r w:rsidRPr="001568B2">
        <w:rPr>
          <w:sz w:val="20"/>
          <w:szCs w:val="20"/>
        </w:rPr>
        <w:t>[OAC rule 3745-21-09(B)(4)(b)(vii)(</w:t>
      </w:r>
      <w:r w:rsidRPr="001568B2">
        <w:rPr>
          <w:i/>
          <w:iCs/>
          <w:sz w:val="20"/>
          <w:szCs w:val="20"/>
        </w:rPr>
        <w:t>a</w:t>
      </w:r>
      <w:r w:rsidRPr="001568B2">
        <w:rPr>
          <w:sz w:val="20"/>
          <w:szCs w:val="20"/>
        </w:rPr>
        <w:t>)]</w:t>
      </w:r>
    </w:p>
    <w:p w:rsidR="001568B2" w:rsidRPr="001568B2" w:rsidRDefault="001568B2" w:rsidP="001568B2">
      <w:pPr>
        <w:pStyle w:val="Level4Paragraph"/>
        <w:rPr>
          <w:sz w:val="20"/>
          <w:szCs w:val="20"/>
        </w:rPr>
      </w:pPr>
      <w:r w:rsidRPr="001568B2">
        <w:rPr>
          <w:sz w:val="20"/>
          <w:szCs w:val="20"/>
        </w:rPr>
        <w:t>[OAC rule 3745</w:t>
      </w:r>
      <w:r w:rsidRPr="001568B2">
        <w:rPr>
          <w:sz w:val="20"/>
          <w:szCs w:val="20"/>
        </w:rPr>
        <w:noBreakHyphen/>
        <w:t>31</w:t>
      </w:r>
      <w:r w:rsidRPr="001568B2">
        <w:rPr>
          <w:sz w:val="20"/>
          <w:szCs w:val="20"/>
        </w:rPr>
        <w:noBreakHyphen/>
      </w:r>
      <w:proofErr w:type="gramStart"/>
      <w:r w:rsidRPr="001568B2">
        <w:rPr>
          <w:sz w:val="20"/>
          <w:szCs w:val="20"/>
        </w:rPr>
        <w:t>05(</w:t>
      </w:r>
      <w:proofErr w:type="gramEnd"/>
      <w:r w:rsidRPr="001568B2">
        <w:rPr>
          <w:sz w:val="20"/>
          <w:szCs w:val="20"/>
        </w:rPr>
        <w:t>D) or (E)]</w:t>
      </w:r>
      <w:r>
        <w:rPr>
          <w:sz w:val="20"/>
          <w:szCs w:val="20"/>
        </w:rPr>
        <w:tab/>
      </w:r>
      <w:r w:rsidRPr="001568B2">
        <w:rPr>
          <w:sz w:val="20"/>
          <w:szCs w:val="20"/>
        </w:rPr>
        <w:tab/>
      </w:r>
      <w:r w:rsidRPr="00E51C91">
        <w:rPr>
          <w:b/>
          <w:color w:val="31849B" w:themeColor="accent5" w:themeShade="BF"/>
          <w:sz w:val="20"/>
          <w:szCs w:val="20"/>
        </w:rPr>
        <w:t>Director’s authority for special T&amp;Cs for compliance</w:t>
      </w:r>
    </w:p>
    <w:p w:rsidR="001568B2" w:rsidRPr="001568B2" w:rsidRDefault="001568B2" w:rsidP="001568B2">
      <w:pPr>
        <w:pStyle w:val="Level4Paragraph"/>
        <w:rPr>
          <w:sz w:val="20"/>
          <w:szCs w:val="20"/>
        </w:rPr>
      </w:pPr>
      <w:r w:rsidRPr="001568B2">
        <w:rPr>
          <w:sz w:val="20"/>
          <w:szCs w:val="20"/>
        </w:rPr>
        <w:t>[OAC rule 3745</w:t>
      </w:r>
      <w:r w:rsidRPr="001568B2">
        <w:rPr>
          <w:sz w:val="20"/>
          <w:szCs w:val="20"/>
        </w:rPr>
        <w:noBreakHyphen/>
        <w:t>31</w:t>
      </w:r>
      <w:r w:rsidRPr="001568B2">
        <w:rPr>
          <w:sz w:val="20"/>
          <w:szCs w:val="20"/>
        </w:rPr>
        <w:noBreakHyphen/>
      </w:r>
      <w:proofErr w:type="gramStart"/>
      <w:r w:rsidRPr="001568B2">
        <w:rPr>
          <w:sz w:val="20"/>
          <w:szCs w:val="20"/>
        </w:rPr>
        <w:t>05(</w:t>
      </w:r>
      <w:proofErr w:type="gramEnd"/>
      <w:r w:rsidRPr="001568B2">
        <w:rPr>
          <w:sz w:val="20"/>
          <w:szCs w:val="20"/>
        </w:rPr>
        <w:t>A)(3)]</w:t>
      </w:r>
      <w:r w:rsidRPr="001568B2">
        <w:rPr>
          <w:sz w:val="20"/>
          <w:szCs w:val="20"/>
        </w:rPr>
        <w:tab/>
      </w:r>
      <w:r w:rsidRPr="00E51C91">
        <w:rPr>
          <w:color w:val="31849B" w:themeColor="accent5" w:themeShade="BF"/>
          <w:sz w:val="20"/>
          <w:szCs w:val="20"/>
        </w:rPr>
        <w:tab/>
      </w:r>
      <w:r w:rsidRPr="00E51C91">
        <w:rPr>
          <w:b/>
          <w:color w:val="31849B" w:themeColor="accent5" w:themeShade="BF"/>
          <w:sz w:val="20"/>
          <w:szCs w:val="20"/>
        </w:rPr>
        <w:t>BAT</w:t>
      </w:r>
    </w:p>
    <w:p w:rsidR="001568B2" w:rsidRPr="001568B2" w:rsidRDefault="001568B2" w:rsidP="001568B2">
      <w:pPr>
        <w:pStyle w:val="Level4Paragraph"/>
        <w:rPr>
          <w:b/>
          <w:color w:val="0000FF"/>
          <w:sz w:val="20"/>
          <w:szCs w:val="20"/>
        </w:rPr>
      </w:pPr>
      <w:r w:rsidRPr="001568B2">
        <w:rPr>
          <w:sz w:val="20"/>
          <w:szCs w:val="20"/>
        </w:rPr>
        <w:t>[OAC rule 3745</w:t>
      </w:r>
      <w:r w:rsidRPr="001568B2">
        <w:rPr>
          <w:sz w:val="20"/>
          <w:szCs w:val="20"/>
        </w:rPr>
        <w:noBreakHyphen/>
        <w:t>77</w:t>
      </w:r>
      <w:r w:rsidRPr="001568B2">
        <w:rPr>
          <w:sz w:val="20"/>
          <w:szCs w:val="20"/>
        </w:rPr>
        <w:noBreakHyphen/>
        <w:t>07(C</w:t>
      </w:r>
      <w:proofErr w:type="gramStart"/>
      <w:r w:rsidRPr="001568B2">
        <w:rPr>
          <w:sz w:val="20"/>
          <w:szCs w:val="20"/>
        </w:rPr>
        <w:t>)(</w:t>
      </w:r>
      <w:proofErr w:type="gramEnd"/>
      <w:r w:rsidRPr="001568B2">
        <w:rPr>
          <w:sz w:val="20"/>
          <w:szCs w:val="20"/>
        </w:rPr>
        <w:t>1)]</w:t>
      </w:r>
      <w:r w:rsidRPr="001568B2">
        <w:rPr>
          <w:sz w:val="20"/>
          <w:szCs w:val="20"/>
        </w:rPr>
        <w:tab/>
      </w:r>
      <w:r>
        <w:rPr>
          <w:sz w:val="20"/>
          <w:szCs w:val="20"/>
        </w:rPr>
        <w:tab/>
      </w:r>
      <w:r w:rsidRPr="00E51C91">
        <w:rPr>
          <w:b/>
          <w:color w:val="31849B" w:themeColor="accent5" w:themeShade="BF"/>
          <w:sz w:val="20"/>
          <w:szCs w:val="20"/>
        </w:rPr>
        <w:t>if TV</w:t>
      </w:r>
    </w:p>
    <w:p w:rsidR="001568B2" w:rsidRPr="002C49B5" w:rsidRDefault="001568B2" w:rsidP="001568B2">
      <w:pPr>
        <w:pStyle w:val="Level4Paragraph"/>
        <w:rPr>
          <w:color w:val="0070C0"/>
        </w:rPr>
      </w:pPr>
      <w:r w:rsidRPr="001568B2">
        <w:rPr>
          <w:sz w:val="20"/>
          <w:szCs w:val="20"/>
        </w:rPr>
        <w:t>[40 CFR 64.3]</w:t>
      </w:r>
      <w:r w:rsidRPr="001568B2">
        <w:rPr>
          <w:sz w:val="20"/>
          <w:szCs w:val="20"/>
        </w:rPr>
        <w:tab/>
      </w:r>
      <w:r>
        <w:rPr>
          <w:sz w:val="20"/>
          <w:szCs w:val="20"/>
        </w:rPr>
        <w:tab/>
      </w:r>
      <w:r>
        <w:rPr>
          <w:sz w:val="20"/>
          <w:szCs w:val="20"/>
        </w:rPr>
        <w:tab/>
      </w:r>
      <w:r>
        <w:rPr>
          <w:sz w:val="20"/>
          <w:szCs w:val="20"/>
        </w:rPr>
        <w:tab/>
      </w:r>
      <w:r w:rsidRPr="00E51C91">
        <w:rPr>
          <w:b/>
          <w:color w:val="31849B" w:themeColor="accent5" w:themeShade="BF"/>
          <w:sz w:val="20"/>
          <w:szCs w:val="20"/>
        </w:rPr>
        <w:t>Compliance Assurance Monitoring</w:t>
      </w:r>
    </w:p>
    <w:p w:rsidR="001F0E46" w:rsidRPr="001853C4" w:rsidRDefault="001F0E46" w:rsidP="00C847B8">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CF1D1A" w:rsidRPr="001853C4" w:rsidRDefault="00CF1D1A">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1853C4">
        <w:rPr>
          <w:rFonts w:ascii="Arial" w:hAnsi="Arial" w:cs="Arial"/>
          <w:b/>
          <w:bCs/>
          <w:color w:val="000000"/>
        </w:rPr>
        <w:t>J.43.c</w:t>
      </w:r>
      <w:r w:rsidRPr="001853C4">
        <w:rPr>
          <w:rFonts w:ascii="Arial" w:hAnsi="Arial" w:cs="Arial"/>
          <w:b/>
          <w:bCs/>
          <w:color w:val="000000"/>
        </w:rPr>
        <w:tab/>
      </w:r>
      <w:r>
        <w:rPr>
          <w:rFonts w:ascii="Arial" w:hAnsi="Arial" w:cs="Arial"/>
          <w:b/>
          <w:bCs/>
          <w:color w:val="000000"/>
        </w:rPr>
        <w:tab/>
      </w:r>
      <w:r w:rsidRPr="001853C4">
        <w:rPr>
          <w:rFonts w:ascii="Arial" w:hAnsi="Arial" w:cs="Arial"/>
          <w:b/>
          <w:bCs/>
          <w:color w:val="800000"/>
          <w:u w:val="single"/>
        </w:rPr>
        <w:t>Monitoring and Record keeping Requirements</w:t>
      </w:r>
      <w:r w:rsidRPr="001853C4">
        <w:rPr>
          <w:rFonts w:ascii="Arial" w:hAnsi="Arial" w:cs="Arial"/>
          <w:b/>
          <w:bCs/>
          <w:color w:val="000000"/>
        </w:rPr>
        <w:t xml:space="preserve"> </w:t>
      </w:r>
      <w:r w:rsidRPr="00E03E60">
        <w:rPr>
          <w:rFonts w:ascii="Arial" w:hAnsi="Arial" w:cs="Arial"/>
          <w:b/>
          <w:bCs/>
        </w:rPr>
        <w:t>for a Carbon Adsorber</w:t>
      </w:r>
      <w:r w:rsidRPr="00E03E60">
        <w:rPr>
          <w:rFonts w:ascii="Arial" w:hAnsi="Arial" w:cs="Arial"/>
        </w:rPr>
        <w:t xml:space="preserve"> </w:t>
      </w:r>
      <w:r w:rsidRPr="00E03E60">
        <w:rPr>
          <w:rFonts w:ascii="Arial" w:hAnsi="Arial" w:cs="Arial"/>
          <w:b/>
          <w:bCs/>
        </w:rPr>
        <w:t>where the Carbon Bed Total Mass Steam Flow Rate is used to demonstrate compliance</w:t>
      </w:r>
      <w:r w:rsidRPr="001853C4">
        <w:rPr>
          <w:rFonts w:ascii="Arial" w:hAnsi="Arial" w:cs="Arial"/>
          <w:color w:val="000000"/>
        </w:rPr>
        <w:t xml:space="preserve"> </w:t>
      </w:r>
      <w:r w:rsidRPr="001853C4">
        <w:rPr>
          <w:rFonts w:ascii="Arial" w:hAnsi="Arial" w:cs="Arial"/>
          <w:b/>
          <w:bCs/>
          <w:color w:val="008000"/>
          <w:sz w:val="20"/>
          <w:szCs w:val="20"/>
        </w:rPr>
        <w:t>[OAC rule 3745-21-09(B)(4)(b)(vii)(a)] and [OAC rule 3745-21-09(B)(4)(d)]</w:t>
      </w:r>
      <w:r w:rsidR="00510959">
        <w:rPr>
          <w:rFonts w:ascii="Arial" w:hAnsi="Arial" w:cs="Arial"/>
          <w:b/>
          <w:bCs/>
          <w:color w:val="008000"/>
          <w:sz w:val="20"/>
          <w:szCs w:val="20"/>
        </w:rPr>
        <w:t>;</w:t>
      </w:r>
      <w:r w:rsidR="00510959" w:rsidRPr="00E03E60">
        <w:rPr>
          <w:rFonts w:ascii="Arial" w:hAnsi="Arial" w:cs="Arial"/>
          <w:b/>
          <w:bCs/>
          <w:color w:val="C00000"/>
          <w:sz w:val="20"/>
          <w:szCs w:val="20"/>
        </w:rPr>
        <w:t xml:space="preserve"> OR</w:t>
      </w:r>
      <w:r w:rsidR="00510959">
        <w:rPr>
          <w:rFonts w:ascii="Arial" w:hAnsi="Arial" w:cs="Arial"/>
          <w:b/>
          <w:bCs/>
          <w:color w:val="FF0000"/>
          <w:sz w:val="20"/>
          <w:szCs w:val="20"/>
        </w:rPr>
        <w:t xml:space="preserve"> </w:t>
      </w:r>
      <w:r w:rsidR="00510959" w:rsidRPr="00A47B5D">
        <w:rPr>
          <w:rFonts w:ascii="Arial" w:hAnsi="Arial" w:cs="Arial"/>
          <w:b/>
          <w:color w:val="008A3E"/>
          <w:sz w:val="20"/>
          <w:szCs w:val="20"/>
        </w:rPr>
        <w:t>[OAC rule 3745</w:t>
      </w:r>
      <w:r w:rsidR="00510959" w:rsidRPr="00A47B5D">
        <w:rPr>
          <w:rFonts w:ascii="Arial" w:hAnsi="Arial" w:cs="Arial"/>
          <w:b/>
          <w:color w:val="008A3E"/>
          <w:sz w:val="20"/>
          <w:szCs w:val="20"/>
        </w:rPr>
        <w:noBreakHyphen/>
        <w:t>31</w:t>
      </w:r>
      <w:r w:rsidR="00510959" w:rsidRPr="00A47B5D">
        <w:rPr>
          <w:rFonts w:ascii="Arial" w:hAnsi="Arial" w:cs="Arial"/>
          <w:b/>
          <w:color w:val="008A3E"/>
          <w:sz w:val="20"/>
          <w:szCs w:val="20"/>
        </w:rPr>
        <w:noBreakHyphen/>
        <w:t>05(D) or (E)]</w:t>
      </w:r>
      <w:r w:rsidR="00510959" w:rsidRPr="00431BD3">
        <w:rPr>
          <w:rFonts w:ascii="Arial" w:hAnsi="Arial" w:cs="Arial"/>
          <w:b/>
          <w:sz w:val="20"/>
          <w:szCs w:val="20"/>
        </w:rPr>
        <w:t>;</w:t>
      </w:r>
      <w:r w:rsidR="00510959">
        <w:rPr>
          <w:rFonts w:ascii="Arial" w:hAnsi="Arial" w:cs="Arial"/>
          <w:b/>
          <w:color w:val="008A3E"/>
          <w:sz w:val="20"/>
          <w:szCs w:val="20"/>
        </w:rPr>
        <w:t xml:space="preserve"> </w:t>
      </w:r>
      <w:r w:rsidR="00510959" w:rsidRPr="00E03E60">
        <w:rPr>
          <w:rFonts w:ascii="Arial" w:hAnsi="Arial" w:cs="Arial"/>
          <w:b/>
          <w:color w:val="C00000"/>
          <w:sz w:val="20"/>
          <w:szCs w:val="20"/>
        </w:rPr>
        <w:t xml:space="preserve">OR </w:t>
      </w:r>
      <w:r w:rsidR="00510959">
        <w:rPr>
          <w:rFonts w:ascii="Arial" w:hAnsi="Arial" w:cs="Arial"/>
          <w:b/>
          <w:color w:val="008A3E"/>
          <w:sz w:val="20"/>
          <w:szCs w:val="20"/>
        </w:rPr>
        <w:t>[OAC rule 3745</w:t>
      </w:r>
      <w:r w:rsidR="00510959">
        <w:rPr>
          <w:rFonts w:ascii="Arial" w:hAnsi="Arial" w:cs="Arial"/>
          <w:b/>
          <w:color w:val="008A3E"/>
          <w:sz w:val="20"/>
          <w:szCs w:val="20"/>
        </w:rPr>
        <w:noBreakHyphen/>
        <w:t>31</w:t>
      </w:r>
      <w:r w:rsidR="00510959">
        <w:rPr>
          <w:rFonts w:ascii="Arial" w:hAnsi="Arial" w:cs="Arial"/>
          <w:b/>
          <w:color w:val="008A3E"/>
          <w:sz w:val="20"/>
          <w:szCs w:val="20"/>
        </w:rPr>
        <w:noBreakHyphen/>
        <w:t>05(A</w:t>
      </w:r>
      <w:r w:rsidR="00510959" w:rsidRPr="00921566">
        <w:rPr>
          <w:rFonts w:ascii="Arial" w:hAnsi="Arial" w:cs="Arial"/>
          <w:b/>
          <w:color w:val="008A3E"/>
          <w:sz w:val="20"/>
          <w:szCs w:val="20"/>
        </w:rPr>
        <w:t>)</w:t>
      </w:r>
      <w:r w:rsidR="00510959">
        <w:rPr>
          <w:rFonts w:ascii="Arial" w:hAnsi="Arial" w:cs="Arial"/>
          <w:b/>
          <w:color w:val="008A3E"/>
          <w:sz w:val="20"/>
          <w:szCs w:val="20"/>
        </w:rPr>
        <w:t>(3)]</w:t>
      </w:r>
      <w:r w:rsidR="00510959" w:rsidRPr="00921566">
        <w:rPr>
          <w:rFonts w:ascii="Arial" w:hAnsi="Arial" w:cs="Arial"/>
          <w:b/>
          <w:color w:val="008A3E"/>
          <w:sz w:val="20"/>
          <w:szCs w:val="20"/>
        </w:rPr>
        <w:t xml:space="preserve"> </w:t>
      </w:r>
      <w:r w:rsidR="00510959" w:rsidRPr="00E03E60">
        <w:rPr>
          <w:rFonts w:ascii="Arial" w:hAnsi="Arial" w:cs="Arial"/>
          <w:b/>
          <w:color w:val="C00000"/>
          <w:sz w:val="20"/>
          <w:szCs w:val="20"/>
        </w:rPr>
        <w:t>for BAT;</w:t>
      </w:r>
      <w:r w:rsidR="00510959" w:rsidRPr="00E03E60">
        <w:rPr>
          <w:rFonts w:ascii="Arial" w:hAnsi="Arial" w:cs="Arial"/>
          <w:b/>
          <w:bCs/>
          <w:color w:val="C00000"/>
          <w:sz w:val="20"/>
          <w:szCs w:val="20"/>
        </w:rPr>
        <w:t xml:space="preserve"> and/or</w:t>
      </w:r>
      <w:r w:rsidR="00510959" w:rsidRPr="00921566">
        <w:rPr>
          <w:rFonts w:ascii="Arial" w:hAnsi="Arial" w:cs="Arial"/>
          <w:b/>
          <w:bCs/>
          <w:color w:val="FF0000"/>
          <w:sz w:val="20"/>
          <w:szCs w:val="20"/>
        </w:rPr>
        <w:t xml:space="preserve"> </w:t>
      </w:r>
      <w:r w:rsidR="00510959" w:rsidRPr="00921566">
        <w:rPr>
          <w:rFonts w:ascii="Arial" w:hAnsi="Arial" w:cs="Arial"/>
          <w:b/>
          <w:bCs/>
          <w:color w:val="008000"/>
          <w:sz w:val="20"/>
          <w:szCs w:val="20"/>
        </w:rPr>
        <w:t>[OAC rule 3745</w:t>
      </w:r>
      <w:r w:rsidR="00510959" w:rsidRPr="00921566">
        <w:rPr>
          <w:rFonts w:ascii="Arial" w:hAnsi="Arial" w:cs="Arial"/>
          <w:b/>
          <w:bCs/>
          <w:color w:val="008000"/>
          <w:sz w:val="20"/>
          <w:szCs w:val="20"/>
        </w:rPr>
        <w:noBreakHyphen/>
        <w:t>77</w:t>
      </w:r>
      <w:r w:rsidR="00510959" w:rsidRPr="00921566">
        <w:rPr>
          <w:rFonts w:ascii="Arial" w:hAnsi="Arial" w:cs="Arial"/>
          <w:b/>
          <w:bCs/>
          <w:color w:val="008000"/>
          <w:sz w:val="20"/>
          <w:szCs w:val="20"/>
        </w:rPr>
        <w:noBreakHyphen/>
        <w:t>07(C)(1)]</w:t>
      </w:r>
      <w:r w:rsidR="00510959">
        <w:rPr>
          <w:rFonts w:ascii="Arial" w:hAnsi="Arial" w:cs="Arial"/>
          <w:b/>
          <w:bCs/>
          <w:color w:val="008000"/>
          <w:sz w:val="20"/>
          <w:szCs w:val="20"/>
        </w:rPr>
        <w:t xml:space="preserve"> </w:t>
      </w:r>
      <w:r w:rsidR="00510959" w:rsidRPr="00E03E60">
        <w:rPr>
          <w:rFonts w:ascii="Arial" w:hAnsi="Arial" w:cs="Arial"/>
          <w:b/>
          <w:bCs/>
          <w:color w:val="C00000"/>
          <w:sz w:val="20"/>
          <w:szCs w:val="20"/>
        </w:rPr>
        <w:t>if TV</w:t>
      </w:r>
    </w:p>
    <w:p w:rsidR="00CF1D1A" w:rsidRPr="00E03E60" w:rsidRDefault="00CF1D1A">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70C0"/>
        </w:rPr>
      </w:pPr>
      <w:r w:rsidRPr="00E03E60">
        <w:rPr>
          <w:rFonts w:ascii="Arial" w:hAnsi="Arial" w:cs="Arial"/>
          <w:b/>
          <w:bCs/>
          <w:color w:val="C00000"/>
        </w:rPr>
        <w:t>Note:</w:t>
      </w:r>
      <w:r w:rsidRPr="001853C4">
        <w:rPr>
          <w:rFonts w:ascii="Arial" w:hAnsi="Arial" w:cs="Arial"/>
          <w:color w:val="000000"/>
        </w:rPr>
        <w:tab/>
      </w:r>
      <w:r w:rsidRPr="00E51C91">
        <w:rPr>
          <w:rFonts w:ascii="Arial" w:hAnsi="Arial" w:cs="Arial"/>
          <w:b/>
          <w:bCs/>
          <w:color w:val="31849B" w:themeColor="accent5" w:themeShade="BF"/>
        </w:rPr>
        <w:t xml:space="preserve">If the permittee has the option to use compliant materials where the control equipment is not required, the </w:t>
      </w:r>
      <w:r w:rsidRPr="00E51C91">
        <w:rPr>
          <w:rFonts w:ascii="Arial" w:hAnsi="Arial" w:cs="Arial"/>
          <w:b/>
          <w:bCs/>
          <w:color w:val="31849B" w:themeColor="accent5" w:themeShade="BF"/>
          <w:u w:val="single"/>
        </w:rPr>
        <w:t>start of the last sentence in this term</w:t>
      </w:r>
      <w:r w:rsidRPr="00E51C91">
        <w:rPr>
          <w:rFonts w:ascii="Arial" w:hAnsi="Arial" w:cs="Arial"/>
          <w:b/>
          <w:bCs/>
          <w:color w:val="31849B" w:themeColor="accent5" w:themeShade="BF"/>
        </w:rPr>
        <w:t xml:space="preserve"> can be replaced with the following phrase:</w:t>
      </w:r>
    </w:p>
    <w:p w:rsidR="00CF1D1A" w:rsidRPr="001853C4" w:rsidRDefault="00CF1D1A" w:rsidP="00823709">
      <w:pPr>
        <w:tabs>
          <w:tab w:val="left" w:pos="-480"/>
          <w:tab w:val="left" w:pos="0"/>
          <w:tab w:val="left" w:pos="720"/>
          <w:tab w:val="left" w:pos="1080"/>
          <w:tab w:val="left" w:pos="144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s>
        <w:ind w:firstLine="0"/>
        <w:rPr>
          <w:rFonts w:ascii="Arial" w:hAnsi="Arial" w:cs="Arial"/>
          <w:color w:val="000000"/>
        </w:rPr>
      </w:pPr>
      <w:r w:rsidRPr="001853C4">
        <w:rPr>
          <w:rFonts w:ascii="Arial" w:hAnsi="Arial" w:cs="Arial"/>
          <w:color w:val="000000"/>
        </w:rPr>
        <w:t>Following compliance testing, the permittee shall collect and record the following information each day the carbon adsorber is required to demonstrate compliance</w:t>
      </w:r>
      <w:r w:rsidR="00085A2B" w:rsidRPr="00085A2B">
        <w:rPr>
          <w:rFonts w:ascii="Arial" w:hAnsi="Arial" w:cs="Arial"/>
        </w:rPr>
        <w:t xml:space="preserve"> </w:t>
      </w:r>
      <w:r w:rsidR="00085A2B" w:rsidRPr="00DB705A">
        <w:rPr>
          <w:rFonts w:ascii="Arial" w:hAnsi="Arial" w:cs="Arial"/>
        </w:rPr>
        <w:t>with the VOC limitation contained in this permit</w:t>
      </w:r>
      <w:r w:rsidRPr="001853C4">
        <w:rPr>
          <w:rFonts w:ascii="Arial" w:hAnsi="Arial" w:cs="Arial"/>
          <w:color w:val="000000"/>
        </w:rPr>
        <w:t>:</w:t>
      </w:r>
    </w:p>
    <w:p w:rsidR="00CF1D1A" w:rsidRPr="001853C4" w:rsidRDefault="00CF1D1A" w:rsidP="00F658F8">
      <w:pPr>
        <w:pStyle w:val="Level4"/>
        <w:numPr>
          <w:ilvl w:val="3"/>
          <w:numId w:val="24"/>
        </w:numPr>
      </w:pPr>
      <w:r w:rsidRPr="001853C4">
        <w:t xml:space="preserve">The permittee shall properly install, operate, and maintain a continuous monitor and recorder which measures and records the steam flow rate from the carbon </w:t>
      </w:r>
      <w:proofErr w:type="spellStart"/>
      <w:r w:rsidRPr="001853C4">
        <w:t>adsorber</w:t>
      </w:r>
      <w:proofErr w:type="spellEnd"/>
      <w:r w:rsidRPr="001853C4">
        <w:t xml:space="preserve"> </w:t>
      </w:r>
      <w:r w:rsidR="00BB3A8D" w:rsidRPr="00B11A3B">
        <w:t>when the emissions unit(s) is/are in operation</w:t>
      </w:r>
      <w:r w:rsidR="00BB3A8D" w:rsidRPr="00DF5B1D">
        <w:t>, including periods of startup and shutdown</w:t>
      </w:r>
      <w:r w:rsidRPr="001853C4">
        <w:t xml:space="preserve">.  The monitoring and recording devices shall be capable of accurately measuring the steam flow rate.  The monitor and recorder shall be installed, calibrated, operated, and maintained in accordance with the manufacturer's recommendations, </w:t>
      </w:r>
      <w:r w:rsidRPr="001853C4">
        <w:lastRenderedPageBreak/>
        <w:t>instructions, and the operating manuals</w:t>
      </w:r>
      <w:r w:rsidR="002372BA">
        <w:t>,</w:t>
      </w:r>
      <w:r w:rsidR="002372BA" w:rsidRPr="00D219E1">
        <w:t xml:space="preserve"> with any modifications deemed necessary by the </w:t>
      </w:r>
      <w:proofErr w:type="spellStart"/>
      <w:r w:rsidR="002372BA" w:rsidRPr="00D219E1">
        <w:t>permittee</w:t>
      </w:r>
      <w:proofErr w:type="spellEnd"/>
      <w:r w:rsidRPr="001853C4">
        <w:t>.  Following compliance testing, the permittee shall collect and record the following information each day the emissions unit(s) is/are in operation:</w:t>
      </w:r>
    </w:p>
    <w:p w:rsidR="00CF1D1A" w:rsidRPr="001853C4" w:rsidRDefault="00CF1D1A" w:rsidP="00CF1D1A">
      <w:pPr>
        <w:pStyle w:val="Level5"/>
      </w:pPr>
      <w:r w:rsidRPr="001853C4">
        <w:t>the total mass steam flow rate from the carbon adsorber during each carbon bed regeneration cycle; and</w:t>
      </w:r>
    </w:p>
    <w:p w:rsidR="00CF1D1A" w:rsidRPr="001853C4" w:rsidRDefault="00CF1D1A" w:rsidP="00CF1D1A">
      <w:pPr>
        <w:pStyle w:val="Level5"/>
      </w:pPr>
      <w:r w:rsidRPr="001853C4">
        <w:t>a log or record of the operating time for the capture (collection) system, carbon adsorber, monitoring equipment, and the associated emissions unit(s).</w:t>
      </w:r>
    </w:p>
    <w:p w:rsidR="00CF1D1A" w:rsidRPr="001853C4" w:rsidRDefault="00CF1D1A" w:rsidP="001568B2">
      <w:pPr>
        <w:pStyle w:val="Level4Paragraph"/>
      </w:pPr>
      <w:r w:rsidRPr="001853C4">
        <w:t xml:space="preserve">These records shall be maintained at the facility for a period of </w:t>
      </w:r>
      <w:r w:rsidR="00E03E60">
        <w:t>5 years</w:t>
      </w:r>
      <w:r w:rsidRPr="001853C4">
        <w:t>.</w:t>
      </w:r>
    </w:p>
    <w:p w:rsidR="00CF1D1A" w:rsidRDefault="00CF1D1A" w:rsidP="001568B2">
      <w:pPr>
        <w:pStyle w:val="Level4Paragraph"/>
        <w:rPr>
          <w:sz w:val="20"/>
          <w:szCs w:val="20"/>
        </w:rPr>
      </w:pPr>
      <w:r w:rsidRPr="00823709">
        <w:rPr>
          <w:sz w:val="20"/>
          <w:szCs w:val="20"/>
        </w:rPr>
        <w:t>[OAC rule 3745-21-09(B</w:t>
      </w:r>
      <w:proofErr w:type="gramStart"/>
      <w:r w:rsidRPr="00823709">
        <w:rPr>
          <w:sz w:val="20"/>
          <w:szCs w:val="20"/>
        </w:rPr>
        <w:t>)(</w:t>
      </w:r>
      <w:proofErr w:type="gramEnd"/>
      <w:r w:rsidRPr="00823709">
        <w:rPr>
          <w:sz w:val="20"/>
          <w:szCs w:val="20"/>
        </w:rPr>
        <w:t>4)(b)</w:t>
      </w:r>
      <w:r w:rsidR="00477C1B">
        <w:rPr>
          <w:sz w:val="20"/>
          <w:szCs w:val="20"/>
        </w:rPr>
        <w:t>(</w:t>
      </w:r>
      <w:proofErr w:type="spellStart"/>
      <w:r w:rsidR="00477C1B">
        <w:rPr>
          <w:sz w:val="20"/>
          <w:szCs w:val="20"/>
        </w:rPr>
        <w:t>i</w:t>
      </w:r>
      <w:proofErr w:type="spellEnd"/>
      <w:r w:rsidR="00477C1B">
        <w:rPr>
          <w:sz w:val="20"/>
          <w:szCs w:val="20"/>
        </w:rPr>
        <w:t xml:space="preserve">) &amp; </w:t>
      </w:r>
      <w:r w:rsidRPr="00823709">
        <w:rPr>
          <w:sz w:val="20"/>
          <w:szCs w:val="20"/>
        </w:rPr>
        <w:t>(vii)(</w:t>
      </w:r>
      <w:r w:rsidRPr="00823709">
        <w:rPr>
          <w:i/>
          <w:iCs/>
          <w:sz w:val="20"/>
          <w:szCs w:val="20"/>
        </w:rPr>
        <w:t>a</w:t>
      </w:r>
      <w:r w:rsidR="00501B6D">
        <w:rPr>
          <w:sz w:val="20"/>
          <w:szCs w:val="20"/>
        </w:rPr>
        <w:t xml:space="preserve">) and </w:t>
      </w:r>
      <w:r w:rsidRPr="00823709">
        <w:rPr>
          <w:sz w:val="20"/>
          <w:szCs w:val="20"/>
        </w:rPr>
        <w:t>OAC rule 3745-21-09(B)(4)(d)]</w:t>
      </w:r>
    </w:p>
    <w:p w:rsidR="007042D1" w:rsidRPr="00E51C91" w:rsidRDefault="007042D1" w:rsidP="001568B2">
      <w:pPr>
        <w:pStyle w:val="Level4Paragraph"/>
        <w:rPr>
          <w:b/>
          <w:color w:val="31849B" w:themeColor="accent5" w:themeShade="BF"/>
          <w:sz w:val="20"/>
          <w:szCs w:val="20"/>
        </w:rPr>
      </w:pPr>
      <w:r w:rsidRPr="006777D9">
        <w:rPr>
          <w:sz w:val="20"/>
          <w:szCs w:val="20"/>
        </w:rPr>
        <w:t>[OAC rule 3745</w:t>
      </w:r>
      <w:r w:rsidRPr="006777D9">
        <w:rPr>
          <w:sz w:val="20"/>
          <w:szCs w:val="20"/>
        </w:rPr>
        <w:noBreakHyphen/>
        <w:t>77</w:t>
      </w:r>
      <w:r w:rsidRPr="006777D9">
        <w:rPr>
          <w:sz w:val="20"/>
          <w:szCs w:val="20"/>
        </w:rPr>
        <w:noBreakHyphen/>
        <w:t>07(C</w:t>
      </w:r>
      <w:proofErr w:type="gramStart"/>
      <w:r w:rsidRPr="006777D9">
        <w:rPr>
          <w:sz w:val="20"/>
          <w:szCs w:val="20"/>
        </w:rPr>
        <w:t>)(</w:t>
      </w:r>
      <w:proofErr w:type="gramEnd"/>
      <w:r w:rsidRPr="006777D9">
        <w:rPr>
          <w:sz w:val="20"/>
          <w:szCs w:val="20"/>
        </w:rPr>
        <w:t>1)]</w:t>
      </w:r>
      <w:r w:rsidRPr="006777D9">
        <w:rPr>
          <w:sz w:val="20"/>
          <w:szCs w:val="20"/>
        </w:rPr>
        <w:tab/>
      </w:r>
      <w:r w:rsidRPr="00E51C91">
        <w:rPr>
          <w:b/>
          <w:color w:val="31849B" w:themeColor="accent5" w:themeShade="BF"/>
          <w:sz w:val="20"/>
          <w:szCs w:val="20"/>
        </w:rPr>
        <w:t>if TV</w:t>
      </w:r>
    </w:p>
    <w:p w:rsidR="00543F7E" w:rsidRPr="00E03E60" w:rsidRDefault="00543F7E" w:rsidP="001568B2">
      <w:pPr>
        <w:pStyle w:val="Level4Paragraph"/>
        <w:rPr>
          <w:color w:val="0070C0"/>
          <w:sz w:val="20"/>
          <w:szCs w:val="20"/>
        </w:rPr>
      </w:pPr>
      <w:r>
        <w:rPr>
          <w:sz w:val="20"/>
          <w:szCs w:val="20"/>
        </w:rPr>
        <w:t>[40 CFR 64.3,</w:t>
      </w:r>
      <w:r w:rsidR="00501B6D">
        <w:rPr>
          <w:sz w:val="20"/>
          <w:szCs w:val="20"/>
        </w:rPr>
        <w:t xml:space="preserve"> 40 CFR 64.7(c)</w:t>
      </w:r>
      <w:r>
        <w:rPr>
          <w:sz w:val="20"/>
          <w:szCs w:val="20"/>
        </w:rPr>
        <w:t>,</w:t>
      </w:r>
      <w:r w:rsidR="00501B6D">
        <w:rPr>
          <w:bCs/>
          <w:sz w:val="20"/>
          <w:szCs w:val="20"/>
        </w:rPr>
        <w:t xml:space="preserve"> and </w:t>
      </w:r>
      <w:r w:rsidRPr="00AE6CCE">
        <w:rPr>
          <w:bCs/>
          <w:sz w:val="20"/>
          <w:szCs w:val="20"/>
        </w:rPr>
        <w:t>40 CFR 64.9(b)]</w:t>
      </w:r>
      <w:r>
        <w:rPr>
          <w:sz w:val="20"/>
          <w:szCs w:val="20"/>
        </w:rPr>
        <w:tab/>
      </w:r>
      <w:r w:rsidRPr="00E51C91">
        <w:rPr>
          <w:b/>
          <w:color w:val="31849B" w:themeColor="accent5" w:themeShade="BF"/>
          <w:sz w:val="20"/>
          <w:szCs w:val="20"/>
        </w:rPr>
        <w:t>Compliance Assurance Monitoring</w:t>
      </w:r>
    </w:p>
    <w:p w:rsidR="00CF1D1A" w:rsidRPr="001853C4" w:rsidRDefault="00F16A9B">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rPr>
          <w:rFonts w:ascii="Arial" w:hAnsi="Arial" w:cs="Arial"/>
          <w:color w:val="000000"/>
        </w:rPr>
      </w:pPr>
      <w:r w:rsidRPr="00E03E60">
        <w:rPr>
          <w:rFonts w:ascii="Arial" w:hAnsi="Arial" w:cs="Arial"/>
          <w:b/>
          <w:bCs/>
          <w:color w:val="C00000"/>
        </w:rPr>
        <w:t>OR</w:t>
      </w:r>
      <w:r w:rsidRPr="00E03E60">
        <w:rPr>
          <w:rFonts w:ascii="Arial" w:hAnsi="Arial" w:cs="Arial"/>
          <w:color w:val="C00000"/>
        </w:rPr>
        <w:tab/>
      </w:r>
      <w:r w:rsidRPr="00E03E60">
        <w:rPr>
          <w:rFonts w:ascii="Arial" w:hAnsi="Arial" w:cs="Arial"/>
          <w:b/>
          <w:bCs/>
          <w:color w:val="C00000"/>
        </w:rPr>
        <w:t xml:space="preserve">if the emissions unit is </w:t>
      </w:r>
      <w:r w:rsidRPr="00E03E60">
        <w:rPr>
          <w:rFonts w:ascii="Arial" w:hAnsi="Arial" w:cs="Arial"/>
          <w:b/>
          <w:bCs/>
          <w:color w:val="C00000"/>
          <w:u w:val="single"/>
        </w:rPr>
        <w:t>not subject to OAC rule 3745-21-09</w:t>
      </w:r>
      <w:r w:rsidRPr="00471E8E">
        <w:rPr>
          <w:rFonts w:ascii="Arial" w:hAnsi="Arial" w:cs="Arial"/>
          <w:b/>
          <w:bCs/>
          <w:color w:val="0000FF"/>
        </w:rPr>
        <w:t>,</w:t>
      </w:r>
      <w:r w:rsidRPr="00E51C91">
        <w:rPr>
          <w:rFonts w:ascii="Arial" w:hAnsi="Arial" w:cs="Arial"/>
          <w:b/>
          <w:bCs/>
          <w:color w:val="31849B" w:themeColor="accent5" w:themeShade="BF"/>
        </w:rPr>
        <w:t xml:space="preserve"> the downtime would be recorded instead of the operating time in </w:t>
      </w:r>
      <w:r w:rsidR="00E03E60" w:rsidRPr="00E51C91">
        <w:rPr>
          <w:rFonts w:ascii="Arial" w:hAnsi="Arial" w:cs="Arial"/>
          <w:b/>
          <w:bCs/>
          <w:color w:val="31849B" w:themeColor="accent5" w:themeShade="BF"/>
        </w:rPr>
        <w:t>“</w:t>
      </w:r>
      <w:r w:rsidRPr="00E51C91">
        <w:rPr>
          <w:rFonts w:ascii="Arial" w:hAnsi="Arial" w:cs="Arial"/>
          <w:b/>
          <w:bCs/>
          <w:color w:val="31849B" w:themeColor="accent5" w:themeShade="BF"/>
        </w:rPr>
        <w:t>b</w:t>
      </w:r>
      <w:r w:rsidR="00E03E60" w:rsidRPr="00E51C91">
        <w:rPr>
          <w:rFonts w:ascii="Arial" w:hAnsi="Arial" w:cs="Arial"/>
          <w:b/>
          <w:bCs/>
          <w:color w:val="31849B" w:themeColor="accent5" w:themeShade="BF"/>
        </w:rPr>
        <w:t>”</w:t>
      </w:r>
      <w:r w:rsidRPr="00E51C91">
        <w:rPr>
          <w:rFonts w:ascii="Arial" w:hAnsi="Arial" w:cs="Arial"/>
          <w:b/>
          <w:bCs/>
          <w:color w:val="31849B" w:themeColor="accent5" w:themeShade="BF"/>
        </w:rPr>
        <w:t xml:space="preserve"> above:</w:t>
      </w:r>
    </w:p>
    <w:p w:rsidR="00CF1D1A" w:rsidRPr="001853C4" w:rsidRDefault="00CF1D1A" w:rsidP="00F658F8">
      <w:pPr>
        <w:pStyle w:val="Level5"/>
        <w:numPr>
          <w:ilvl w:val="4"/>
          <w:numId w:val="25"/>
        </w:numPr>
      </w:pPr>
      <w:r w:rsidRPr="001853C4">
        <w:t>a log of the downtime for the capture (collection) system, carbon adsorber, and monitoring equipment when the associated emissions unit(s) was/were in operation.</w:t>
      </w:r>
    </w:p>
    <w:p w:rsidR="0018542C" w:rsidRPr="00E03E60" w:rsidRDefault="0018542C" w:rsidP="0018542C">
      <w:pPr>
        <w:pStyle w:val="Level1"/>
        <w:numPr>
          <w:ilvl w:val="0"/>
          <w:numId w:val="0"/>
        </w:numPr>
        <w:tabs>
          <w:tab w:val="left" w:pos="5400"/>
        </w:tabs>
        <w:ind w:left="2160"/>
        <w:rPr>
          <w:color w:val="0070C0"/>
          <w:sz w:val="20"/>
          <w:szCs w:val="20"/>
        </w:rPr>
      </w:pPr>
      <w:r w:rsidRPr="0018542C">
        <w:rPr>
          <w:sz w:val="20"/>
          <w:szCs w:val="20"/>
        </w:rPr>
        <w:t>[OAC rule 3745</w:t>
      </w:r>
      <w:r w:rsidRPr="0018542C">
        <w:rPr>
          <w:sz w:val="20"/>
          <w:szCs w:val="20"/>
        </w:rPr>
        <w:noBreakHyphen/>
        <w:t>31</w:t>
      </w:r>
      <w:r w:rsidRPr="0018542C">
        <w:rPr>
          <w:sz w:val="20"/>
          <w:szCs w:val="20"/>
        </w:rPr>
        <w:noBreakHyphen/>
      </w:r>
      <w:proofErr w:type="gramStart"/>
      <w:r w:rsidRPr="0018542C">
        <w:rPr>
          <w:sz w:val="20"/>
          <w:szCs w:val="20"/>
        </w:rPr>
        <w:t>05(</w:t>
      </w:r>
      <w:proofErr w:type="gramEnd"/>
      <w:r w:rsidRPr="0018542C">
        <w:rPr>
          <w:sz w:val="20"/>
          <w:szCs w:val="20"/>
        </w:rPr>
        <w:t>D) or (E)]</w:t>
      </w:r>
      <w:r w:rsidRPr="0018542C">
        <w:rPr>
          <w:sz w:val="20"/>
          <w:szCs w:val="20"/>
        </w:rPr>
        <w:tab/>
      </w:r>
      <w:r w:rsidRPr="00E51C91">
        <w:rPr>
          <w:b/>
          <w:color w:val="31849B" w:themeColor="accent5" w:themeShade="BF"/>
          <w:sz w:val="20"/>
          <w:szCs w:val="20"/>
        </w:rPr>
        <w:t>Director’s authority for special T&amp;Cs for compliance</w:t>
      </w:r>
    </w:p>
    <w:p w:rsidR="0018542C" w:rsidRPr="0018542C" w:rsidRDefault="0018542C" w:rsidP="0018542C">
      <w:pPr>
        <w:pStyle w:val="Level1"/>
        <w:numPr>
          <w:ilvl w:val="0"/>
          <w:numId w:val="0"/>
        </w:numPr>
        <w:tabs>
          <w:tab w:val="left" w:pos="5400"/>
        </w:tabs>
        <w:ind w:left="2160"/>
        <w:jc w:val="left"/>
        <w:rPr>
          <w:sz w:val="20"/>
          <w:szCs w:val="20"/>
        </w:rPr>
      </w:pPr>
      <w:r w:rsidRPr="0018542C">
        <w:rPr>
          <w:sz w:val="20"/>
          <w:szCs w:val="20"/>
        </w:rPr>
        <w:t>[OAC rule 3745</w:t>
      </w:r>
      <w:r w:rsidRPr="0018542C">
        <w:rPr>
          <w:sz w:val="20"/>
          <w:szCs w:val="20"/>
        </w:rPr>
        <w:noBreakHyphen/>
        <w:t>31</w:t>
      </w:r>
      <w:r w:rsidRPr="0018542C">
        <w:rPr>
          <w:sz w:val="20"/>
          <w:szCs w:val="20"/>
        </w:rPr>
        <w:noBreakHyphen/>
      </w:r>
      <w:proofErr w:type="gramStart"/>
      <w:r w:rsidRPr="0018542C">
        <w:rPr>
          <w:sz w:val="20"/>
          <w:szCs w:val="20"/>
        </w:rPr>
        <w:t>05(</w:t>
      </w:r>
      <w:proofErr w:type="gramEnd"/>
      <w:r w:rsidRPr="0018542C">
        <w:rPr>
          <w:sz w:val="20"/>
          <w:szCs w:val="20"/>
        </w:rPr>
        <w:t>A)(3)]</w:t>
      </w:r>
      <w:r w:rsidRPr="0018542C">
        <w:rPr>
          <w:b/>
          <w:color w:val="008A3E"/>
          <w:sz w:val="20"/>
          <w:szCs w:val="20"/>
        </w:rPr>
        <w:tab/>
      </w:r>
      <w:r w:rsidRPr="00E51C91">
        <w:rPr>
          <w:b/>
          <w:color w:val="31849B" w:themeColor="accent5" w:themeShade="BF"/>
          <w:sz w:val="20"/>
          <w:szCs w:val="20"/>
        </w:rPr>
        <w:t>for BAT</w:t>
      </w:r>
    </w:p>
    <w:p w:rsidR="00CF1D1A" w:rsidRDefault="0018542C" w:rsidP="0018542C">
      <w:pPr>
        <w:pStyle w:val="Level1"/>
        <w:numPr>
          <w:ilvl w:val="0"/>
          <w:numId w:val="0"/>
        </w:numPr>
        <w:tabs>
          <w:tab w:val="left" w:pos="5400"/>
        </w:tabs>
        <w:ind w:left="2160"/>
        <w:rPr>
          <w:b/>
          <w:color w:val="0000FF"/>
          <w:sz w:val="20"/>
          <w:szCs w:val="20"/>
        </w:rPr>
      </w:pPr>
      <w:r w:rsidRPr="0018542C">
        <w:rPr>
          <w:sz w:val="20"/>
          <w:szCs w:val="20"/>
        </w:rPr>
        <w:t>[OAC rule 3745</w:t>
      </w:r>
      <w:r w:rsidRPr="0018542C">
        <w:rPr>
          <w:sz w:val="20"/>
          <w:szCs w:val="20"/>
        </w:rPr>
        <w:noBreakHyphen/>
        <w:t>77</w:t>
      </w:r>
      <w:r w:rsidRPr="0018542C">
        <w:rPr>
          <w:sz w:val="20"/>
          <w:szCs w:val="20"/>
        </w:rPr>
        <w:noBreakHyphen/>
        <w:t>07(C</w:t>
      </w:r>
      <w:proofErr w:type="gramStart"/>
      <w:r w:rsidRPr="0018542C">
        <w:rPr>
          <w:sz w:val="20"/>
          <w:szCs w:val="20"/>
        </w:rPr>
        <w:t>)(</w:t>
      </w:r>
      <w:proofErr w:type="gramEnd"/>
      <w:r w:rsidRPr="0018542C">
        <w:rPr>
          <w:sz w:val="20"/>
          <w:szCs w:val="20"/>
        </w:rPr>
        <w:t>1)]</w:t>
      </w:r>
      <w:r w:rsidRPr="0018542C">
        <w:rPr>
          <w:sz w:val="20"/>
          <w:szCs w:val="20"/>
        </w:rPr>
        <w:tab/>
      </w:r>
      <w:r w:rsidRPr="00E51C91">
        <w:rPr>
          <w:b/>
          <w:color w:val="31849B" w:themeColor="accent5" w:themeShade="BF"/>
          <w:sz w:val="20"/>
          <w:szCs w:val="20"/>
        </w:rPr>
        <w:t>if TV</w:t>
      </w:r>
    </w:p>
    <w:p w:rsidR="00543F7E" w:rsidRPr="00E03E60" w:rsidRDefault="00543F7E" w:rsidP="0018542C">
      <w:pPr>
        <w:pStyle w:val="Level1"/>
        <w:numPr>
          <w:ilvl w:val="0"/>
          <w:numId w:val="0"/>
        </w:numPr>
        <w:tabs>
          <w:tab w:val="left" w:pos="5400"/>
        </w:tabs>
        <w:ind w:left="2160"/>
        <w:rPr>
          <w:color w:val="0070C0"/>
          <w:sz w:val="20"/>
          <w:szCs w:val="20"/>
        </w:rPr>
      </w:pPr>
      <w:r>
        <w:rPr>
          <w:sz w:val="20"/>
          <w:szCs w:val="20"/>
        </w:rPr>
        <w:t>[40 CFR 64.3,</w:t>
      </w:r>
      <w:r w:rsidR="00501B6D">
        <w:rPr>
          <w:sz w:val="20"/>
          <w:szCs w:val="20"/>
        </w:rPr>
        <w:t xml:space="preserve"> 40 CFR 64.7(c)</w:t>
      </w:r>
      <w:r>
        <w:rPr>
          <w:sz w:val="20"/>
          <w:szCs w:val="20"/>
        </w:rPr>
        <w:t>,</w:t>
      </w:r>
      <w:r w:rsidR="00501B6D">
        <w:rPr>
          <w:bCs/>
          <w:sz w:val="20"/>
          <w:szCs w:val="20"/>
        </w:rPr>
        <w:t xml:space="preserve"> and </w:t>
      </w:r>
      <w:r w:rsidRPr="00AE6CCE">
        <w:rPr>
          <w:bCs/>
          <w:sz w:val="20"/>
          <w:szCs w:val="20"/>
        </w:rPr>
        <w:t>40 CFR 64.9(b)]</w:t>
      </w:r>
      <w:r>
        <w:rPr>
          <w:sz w:val="20"/>
          <w:szCs w:val="20"/>
        </w:rPr>
        <w:tab/>
      </w:r>
      <w:r w:rsidRPr="00E51C91">
        <w:rPr>
          <w:b/>
          <w:color w:val="31849B" w:themeColor="accent5" w:themeShade="BF"/>
          <w:sz w:val="20"/>
          <w:szCs w:val="20"/>
        </w:rPr>
        <w:t>Compliance Assurance Monitoring</w:t>
      </w:r>
    </w:p>
    <w:p w:rsidR="00823709" w:rsidRPr="001853C4" w:rsidRDefault="00823709" w:rsidP="0018542C">
      <w:pPr>
        <w:pStyle w:val="Level4Paragraph"/>
        <w:ind w:left="0"/>
      </w:pPr>
    </w:p>
    <w:p w:rsidR="00CF1D1A" w:rsidRPr="001853C4" w:rsidRDefault="00CF1D1A">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1853C4">
        <w:rPr>
          <w:rFonts w:ascii="Arial" w:hAnsi="Arial" w:cs="Arial"/>
          <w:b/>
          <w:bCs/>
          <w:color w:val="000000"/>
        </w:rPr>
        <w:t>J.43.d</w:t>
      </w:r>
      <w:r w:rsidRPr="001853C4">
        <w:rPr>
          <w:rFonts w:ascii="Arial" w:hAnsi="Arial" w:cs="Arial"/>
          <w:b/>
          <w:bCs/>
          <w:color w:val="000000"/>
        </w:rPr>
        <w:tab/>
      </w:r>
      <w:r>
        <w:rPr>
          <w:rFonts w:ascii="Arial" w:hAnsi="Arial" w:cs="Arial"/>
          <w:b/>
          <w:bCs/>
          <w:color w:val="000000"/>
        </w:rPr>
        <w:tab/>
      </w:r>
      <w:r w:rsidRPr="001853C4">
        <w:rPr>
          <w:rFonts w:ascii="Arial" w:hAnsi="Arial" w:cs="Arial"/>
          <w:b/>
          <w:bCs/>
          <w:color w:val="800000"/>
          <w:u w:val="single"/>
        </w:rPr>
        <w:t>Monitoring and Record keeping Requirements</w:t>
      </w:r>
      <w:r w:rsidRPr="001853C4">
        <w:rPr>
          <w:rFonts w:ascii="Arial" w:hAnsi="Arial" w:cs="Arial"/>
          <w:b/>
          <w:bCs/>
          <w:color w:val="000000"/>
        </w:rPr>
        <w:t xml:space="preserve"> </w:t>
      </w:r>
      <w:r w:rsidRPr="00E03E60">
        <w:rPr>
          <w:rFonts w:ascii="Arial" w:hAnsi="Arial" w:cs="Arial"/>
          <w:b/>
          <w:bCs/>
        </w:rPr>
        <w:t>for Corrective Actions conducted in response to deviations from the limitation on the Carbon Bed Total Mass Steam Flow Rate</w:t>
      </w:r>
      <w:r w:rsidRPr="001853C4">
        <w:rPr>
          <w:rFonts w:ascii="Arial" w:hAnsi="Arial" w:cs="Arial"/>
          <w:color w:val="000000"/>
        </w:rPr>
        <w:t xml:space="preserve"> </w:t>
      </w:r>
      <w:r w:rsidR="002A3EF8" w:rsidRPr="00921566">
        <w:rPr>
          <w:rFonts w:ascii="Arial" w:hAnsi="Arial" w:cs="Arial"/>
          <w:b/>
          <w:color w:val="008A3E"/>
          <w:sz w:val="20"/>
          <w:szCs w:val="20"/>
        </w:rPr>
        <w:t>[OAC rule 3745</w:t>
      </w:r>
      <w:r w:rsidR="002A3EF8" w:rsidRPr="00921566">
        <w:rPr>
          <w:rFonts w:ascii="Arial" w:hAnsi="Arial" w:cs="Arial"/>
          <w:b/>
          <w:color w:val="008A3E"/>
          <w:sz w:val="20"/>
          <w:szCs w:val="20"/>
        </w:rPr>
        <w:noBreakHyphen/>
        <w:t>31</w:t>
      </w:r>
      <w:r w:rsidR="002A3EF8" w:rsidRPr="00921566">
        <w:rPr>
          <w:rFonts w:ascii="Arial" w:hAnsi="Arial" w:cs="Arial"/>
          <w:b/>
          <w:color w:val="008A3E"/>
          <w:sz w:val="20"/>
          <w:szCs w:val="20"/>
        </w:rPr>
        <w:noBreakHyphen/>
        <w:t>05(D) or (E)]</w:t>
      </w:r>
      <w:r w:rsidR="002A3EF8">
        <w:rPr>
          <w:rFonts w:ascii="Arial" w:hAnsi="Arial" w:cs="Arial"/>
          <w:b/>
          <w:color w:val="008A3E"/>
          <w:sz w:val="20"/>
          <w:szCs w:val="20"/>
        </w:rPr>
        <w:t>;</w:t>
      </w:r>
      <w:r w:rsidR="002A3EF8" w:rsidRPr="00921566">
        <w:rPr>
          <w:rFonts w:ascii="Arial" w:hAnsi="Arial" w:cs="Arial"/>
          <w:b/>
          <w:bCs/>
          <w:color w:val="008000"/>
          <w:sz w:val="20"/>
          <w:szCs w:val="20"/>
        </w:rPr>
        <w:t xml:space="preserve"> </w:t>
      </w:r>
      <w:r w:rsidR="002A3EF8" w:rsidRPr="0007025B">
        <w:rPr>
          <w:rFonts w:ascii="Arial" w:hAnsi="Arial" w:cs="Arial"/>
          <w:b/>
          <w:bCs/>
          <w:sz w:val="20"/>
          <w:szCs w:val="20"/>
        </w:rPr>
        <w:t xml:space="preserve">and </w:t>
      </w:r>
      <w:r w:rsidR="002A3EF8" w:rsidRPr="00921566">
        <w:rPr>
          <w:rFonts w:ascii="Arial" w:hAnsi="Arial" w:cs="Arial"/>
          <w:b/>
          <w:bCs/>
          <w:color w:val="008000"/>
          <w:sz w:val="20"/>
          <w:szCs w:val="20"/>
        </w:rPr>
        <w:t>[OAC rule 3745</w:t>
      </w:r>
      <w:r w:rsidR="002A3EF8" w:rsidRPr="00921566">
        <w:rPr>
          <w:rFonts w:ascii="Arial" w:hAnsi="Arial" w:cs="Arial"/>
          <w:b/>
          <w:bCs/>
          <w:color w:val="008000"/>
          <w:sz w:val="20"/>
          <w:szCs w:val="20"/>
        </w:rPr>
        <w:noBreakHyphen/>
        <w:t>77</w:t>
      </w:r>
      <w:r w:rsidR="002A3EF8" w:rsidRPr="00921566">
        <w:rPr>
          <w:rFonts w:ascii="Arial" w:hAnsi="Arial" w:cs="Arial"/>
          <w:b/>
          <w:bCs/>
          <w:color w:val="008000"/>
          <w:sz w:val="20"/>
          <w:szCs w:val="20"/>
        </w:rPr>
        <w:noBreakHyphen/>
        <w:t>07(C)(1)]</w:t>
      </w:r>
      <w:r w:rsidR="002A3EF8">
        <w:rPr>
          <w:rFonts w:ascii="Arial" w:hAnsi="Arial" w:cs="Arial"/>
          <w:b/>
          <w:bCs/>
          <w:color w:val="008000"/>
          <w:sz w:val="20"/>
          <w:szCs w:val="20"/>
        </w:rPr>
        <w:t xml:space="preserve"> </w:t>
      </w:r>
      <w:r w:rsidR="002A3EF8" w:rsidRPr="0007025B">
        <w:rPr>
          <w:rFonts w:ascii="Arial" w:hAnsi="Arial" w:cs="Arial"/>
          <w:b/>
          <w:bCs/>
          <w:sz w:val="20"/>
          <w:szCs w:val="20"/>
        </w:rPr>
        <w:t>if TV</w:t>
      </w:r>
    </w:p>
    <w:p w:rsidR="00CF1D1A" w:rsidRPr="00E51C91" w:rsidRDefault="00CF1D1A">
      <w:pPr>
        <w:tabs>
          <w:tab w:val="left" w:pos="-480"/>
          <w:tab w:val="left" w:pos="0"/>
          <w:tab w:val="left" w:pos="720"/>
          <w:tab w:val="left" w:pos="108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hanging="1080"/>
        <w:rPr>
          <w:rFonts w:ascii="Arial" w:hAnsi="Arial" w:cs="Arial"/>
          <w:b/>
          <w:bCs/>
          <w:color w:val="31849B" w:themeColor="accent5" w:themeShade="BF"/>
        </w:rPr>
      </w:pPr>
      <w:r w:rsidRPr="00E51C91">
        <w:rPr>
          <w:rFonts w:ascii="Arial" w:hAnsi="Arial" w:cs="Arial"/>
          <w:b/>
          <w:bCs/>
          <w:color w:val="31849B" w:themeColor="accent5" w:themeShade="BF"/>
        </w:rPr>
        <w:t>XXXX1:</w:t>
      </w:r>
      <w:r w:rsidRPr="00E51C91">
        <w:rPr>
          <w:rFonts w:ascii="Arial" w:hAnsi="Arial" w:cs="Arial"/>
          <w:i/>
          <w:iCs/>
          <w:color w:val="31849B" w:themeColor="accent5" w:themeShade="BF"/>
        </w:rPr>
        <w:tab/>
      </w:r>
      <w:r w:rsidRPr="00E51C91">
        <w:rPr>
          <w:rFonts w:ascii="Arial" w:hAnsi="Arial" w:cs="Arial"/>
          <w:b/>
          <w:bCs/>
          <w:color w:val="31849B" w:themeColor="accent5" w:themeShade="BF"/>
        </w:rPr>
        <w:t>for a modification to a parameter requirement specify either:</w:t>
      </w:r>
    </w:p>
    <w:p w:rsidR="00CF1D1A" w:rsidRPr="00E03E60" w:rsidRDefault="00CF1D1A">
      <w:pPr>
        <w:tabs>
          <w:tab w:val="left" w:pos="-480"/>
          <w:tab w:val="left" w:pos="0"/>
          <w:tab w:val="left" w:pos="720"/>
          <w:tab w:val="left" w:pos="108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70C0"/>
        </w:rPr>
      </w:pPr>
      <w:proofErr w:type="gramStart"/>
      <w:r w:rsidRPr="001853C4">
        <w:rPr>
          <w:rFonts w:ascii="Arial" w:hAnsi="Arial" w:cs="Arial"/>
          <w:color w:val="000000"/>
        </w:rPr>
        <w:t>minor</w:t>
      </w:r>
      <w:proofErr w:type="gramEnd"/>
      <w:r w:rsidRPr="001853C4">
        <w:rPr>
          <w:rFonts w:ascii="Arial" w:hAnsi="Arial" w:cs="Arial"/>
          <w:color w:val="000000"/>
        </w:rPr>
        <w:t xml:space="preserve"> permit modification </w:t>
      </w:r>
      <w:r w:rsidRPr="00E51C91">
        <w:rPr>
          <w:rFonts w:ascii="Arial" w:hAnsi="Arial" w:cs="Arial"/>
          <w:color w:val="31849B" w:themeColor="accent5" w:themeShade="BF"/>
        </w:rPr>
        <w:t xml:space="preserve"> </w:t>
      </w:r>
      <w:r w:rsidRPr="00E51C91">
        <w:rPr>
          <w:rFonts w:ascii="Arial" w:hAnsi="Arial" w:cs="Arial"/>
          <w:b/>
          <w:bCs/>
          <w:color w:val="31849B" w:themeColor="accent5" w:themeShade="BF"/>
        </w:rPr>
        <w:t>if this permit is for a Title V facility or</w:t>
      </w:r>
      <w:r w:rsidRPr="00E03E60">
        <w:rPr>
          <w:rFonts w:ascii="Arial" w:hAnsi="Arial" w:cs="Arial"/>
          <w:color w:val="0070C0"/>
        </w:rPr>
        <w:t xml:space="preserve"> </w:t>
      </w:r>
    </w:p>
    <w:p w:rsidR="00CF1D1A" w:rsidRPr="00E03E60" w:rsidRDefault="00CF1D1A">
      <w:pPr>
        <w:tabs>
          <w:tab w:val="left" w:pos="-480"/>
          <w:tab w:val="left" w:pos="0"/>
          <w:tab w:val="left" w:pos="720"/>
          <w:tab w:val="left" w:pos="108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70C0"/>
        </w:rPr>
      </w:pPr>
      <w:proofErr w:type="gramStart"/>
      <w:r w:rsidRPr="001853C4">
        <w:rPr>
          <w:rFonts w:ascii="Arial" w:hAnsi="Arial" w:cs="Arial"/>
          <w:color w:val="000000"/>
        </w:rPr>
        <w:t>administrative</w:t>
      </w:r>
      <w:proofErr w:type="gramEnd"/>
      <w:r w:rsidRPr="001853C4">
        <w:rPr>
          <w:rFonts w:ascii="Arial" w:hAnsi="Arial" w:cs="Arial"/>
          <w:color w:val="000000"/>
        </w:rPr>
        <w:t xml:space="preserve"> modification  </w:t>
      </w:r>
      <w:r w:rsidRPr="00E51C91">
        <w:rPr>
          <w:rFonts w:ascii="Arial" w:hAnsi="Arial" w:cs="Arial"/>
          <w:b/>
          <w:bCs/>
          <w:color w:val="31849B" w:themeColor="accent5" w:themeShade="BF"/>
        </w:rPr>
        <w:t>if this permit is for a non-Title V facility</w:t>
      </w:r>
    </w:p>
    <w:p w:rsidR="00CF1D1A" w:rsidRPr="001853C4" w:rsidRDefault="00CF1D1A" w:rsidP="00A72DF2">
      <w:pPr>
        <w:pStyle w:val="Level4"/>
      </w:pPr>
      <w:r w:rsidRPr="001853C4">
        <w:t xml:space="preserve">Whenever the monitored mass steam flow rate from the carbon adsorber deviates from the range/limit </w:t>
      </w:r>
      <w:r w:rsidR="00C22181">
        <w:t>established</w:t>
      </w:r>
      <w:r w:rsidRPr="001853C4">
        <w:t xml:space="preserve"> </w:t>
      </w:r>
      <w:r w:rsidR="00C22181" w:rsidRPr="00871D7A">
        <w:t xml:space="preserve">in </w:t>
      </w:r>
      <w:r w:rsidR="00C22181">
        <w:t>accordance with</w:t>
      </w:r>
      <w:r w:rsidRPr="001853C4">
        <w:t xml:space="preserve"> this permit, the permittee shall promptly investigate the cause of the deviation.  The permittee shall maintain records of the following information for each investigation:</w:t>
      </w:r>
    </w:p>
    <w:p w:rsidR="00CF1D1A" w:rsidRPr="001853C4" w:rsidRDefault="00CF1D1A" w:rsidP="00A72DF2">
      <w:pPr>
        <w:pStyle w:val="Level5"/>
      </w:pPr>
      <w:r w:rsidRPr="001853C4">
        <w:t>the date and time the deviation began;</w:t>
      </w:r>
    </w:p>
    <w:p w:rsidR="00CF1D1A" w:rsidRPr="001853C4" w:rsidRDefault="00CF1D1A" w:rsidP="00A72DF2">
      <w:pPr>
        <w:pStyle w:val="Level5"/>
      </w:pPr>
      <w:r w:rsidRPr="001853C4">
        <w:t>the magnitude of the deviation at that time;</w:t>
      </w:r>
    </w:p>
    <w:p w:rsidR="00CF1D1A" w:rsidRPr="001853C4" w:rsidRDefault="00CF1D1A" w:rsidP="00A72DF2">
      <w:pPr>
        <w:pStyle w:val="Level5"/>
      </w:pPr>
      <w:r w:rsidRPr="001853C4">
        <w:t>the date the investigation was conducted;</w:t>
      </w:r>
    </w:p>
    <w:p w:rsidR="00CF1D1A" w:rsidRPr="001853C4" w:rsidRDefault="00CF1D1A" w:rsidP="00A72DF2">
      <w:pPr>
        <w:pStyle w:val="Level5"/>
      </w:pPr>
      <w:r w:rsidRPr="001853C4">
        <w:t xml:space="preserve">the name(s) of the personnel who conducted the investigation; and </w:t>
      </w:r>
    </w:p>
    <w:p w:rsidR="00CF1D1A" w:rsidRPr="001853C4" w:rsidRDefault="00CF1D1A" w:rsidP="00A72DF2">
      <w:pPr>
        <w:pStyle w:val="Level5"/>
      </w:pPr>
      <w:r w:rsidRPr="001853C4">
        <w:t>the findings and recommendations.</w:t>
      </w:r>
    </w:p>
    <w:p w:rsidR="00CF1D1A" w:rsidRPr="001853C4" w:rsidRDefault="00CF1D1A" w:rsidP="001568B2">
      <w:pPr>
        <w:pStyle w:val="Level4Paragraph"/>
      </w:pPr>
      <w:r w:rsidRPr="001853C4">
        <w:lastRenderedPageBreak/>
        <w:t>In response to each required investigation to determine the cause of a deviation, the permittee shall take prompt corrective action to bring the operation of the control equipment within the acceptable range/limit specified in this permit, unless the permittee determines that corrective action is not necessary and documents the reasons for that determination and the date and time the deviation ended.  The permittee shall maintain records of the following information for each corrective action taken:</w:t>
      </w:r>
    </w:p>
    <w:p w:rsidR="00CF1D1A" w:rsidRPr="001853C4" w:rsidRDefault="00CF1D1A" w:rsidP="00A72DF2">
      <w:pPr>
        <w:pStyle w:val="Level5"/>
      </w:pPr>
      <w:r w:rsidRPr="001853C4">
        <w:t>a description of the corrective action;</w:t>
      </w:r>
    </w:p>
    <w:p w:rsidR="00CF1D1A" w:rsidRPr="001853C4" w:rsidRDefault="00CF1D1A" w:rsidP="00A72DF2">
      <w:pPr>
        <w:pStyle w:val="Level5"/>
      </w:pPr>
      <w:r w:rsidRPr="001853C4">
        <w:t>the date corrective action was completed;</w:t>
      </w:r>
    </w:p>
    <w:p w:rsidR="00CF1D1A" w:rsidRPr="001853C4" w:rsidRDefault="00CF1D1A" w:rsidP="00A72DF2">
      <w:pPr>
        <w:pStyle w:val="Level5"/>
      </w:pPr>
      <w:r w:rsidRPr="001853C4">
        <w:t>the date and time the deviation ended;</w:t>
      </w:r>
    </w:p>
    <w:p w:rsidR="00CF1D1A" w:rsidRPr="001853C4" w:rsidRDefault="00CF1D1A" w:rsidP="00A72DF2">
      <w:pPr>
        <w:pStyle w:val="Level5"/>
      </w:pPr>
      <w:r w:rsidRPr="001853C4">
        <w:t>the total period of time (in minutes) during which there was a deviation;</w:t>
      </w:r>
    </w:p>
    <w:p w:rsidR="00CF1D1A" w:rsidRPr="001853C4" w:rsidRDefault="00F85EC9" w:rsidP="00A72DF2">
      <w:pPr>
        <w:pStyle w:val="Level5"/>
      </w:pPr>
      <w:r w:rsidRPr="001853C4">
        <w:t xml:space="preserve">the readings </w:t>
      </w:r>
      <w:r>
        <w:t xml:space="preserve">for the </w:t>
      </w:r>
      <w:r w:rsidRPr="001853C4">
        <w:t>mass steam flow rate from the carbon adsorber immediately after the correct</w:t>
      </w:r>
      <w:r>
        <w:t>ive action was implemented; and</w:t>
      </w:r>
      <w:r w:rsidR="00CF1D1A" w:rsidRPr="001853C4">
        <w:t xml:space="preserve"> </w:t>
      </w:r>
    </w:p>
    <w:p w:rsidR="00CF1D1A" w:rsidRPr="001853C4" w:rsidRDefault="00CF1D1A" w:rsidP="00A72DF2">
      <w:pPr>
        <w:pStyle w:val="Level5"/>
      </w:pPr>
      <w:r w:rsidRPr="001853C4">
        <w:t>the name(s) of the personnel who performed the work.</w:t>
      </w:r>
    </w:p>
    <w:p w:rsidR="00CF1D1A" w:rsidRPr="001853C4" w:rsidRDefault="00CF1D1A" w:rsidP="001568B2">
      <w:pPr>
        <w:pStyle w:val="Level4Paragraph"/>
      </w:pPr>
      <w:r w:rsidRPr="001853C4">
        <w:t>Investigation and records required by this paragraph do not eliminate the need to comply with the requirements of OAC rule 3745-15-06 if it is determined that a malfunction has occurred.</w:t>
      </w:r>
    </w:p>
    <w:p w:rsidR="00CF1D1A" w:rsidRPr="001853C4" w:rsidRDefault="00CF1D1A" w:rsidP="00FF55DA">
      <w:pPr>
        <w:pStyle w:val="Level4Paragraph"/>
        <w:tabs>
          <w:tab w:val="left" w:pos="3240"/>
        </w:tabs>
      </w:pPr>
      <w:r w:rsidRPr="001853C4">
        <w:t xml:space="preserve">The mass steam flow rate range/limit is effective for the duration of this permit, unless revisions are requested by the permittee and approved in writing by the appropriate Ohio EPA District Office or local air agency.  The permittee may request revisions to the permitted mass steam flow rate range/limit based upon information obtained during future </w:t>
      </w:r>
      <w:r w:rsidR="00FF55DA">
        <w:t>performance</w:t>
      </w:r>
      <w:r w:rsidRPr="001853C4">
        <w:t xml:space="preserve"> tests that demonstrate compliance with the allowable VOC emission rate for the controlled emissions unit(s).  In addition, approved revisions to the mass steam flow rate range/limit will not constitute a relaxation of the monitoring requirements of this permit and may be incorporated into this permit by means of a </w:t>
      </w:r>
      <w:r w:rsidRPr="001853C4">
        <w:rPr>
          <w:b/>
          <w:bCs/>
        </w:rPr>
        <w:t>[XXXX1]</w:t>
      </w:r>
      <w:r w:rsidRPr="001853C4">
        <w:t>.</w:t>
      </w:r>
    </w:p>
    <w:p w:rsidR="00BB40CC" w:rsidRPr="000E1C05" w:rsidRDefault="00BB40CC" w:rsidP="00BB40CC">
      <w:pPr>
        <w:pStyle w:val="Level1"/>
        <w:numPr>
          <w:ilvl w:val="0"/>
          <w:numId w:val="0"/>
        </w:numPr>
        <w:ind w:left="2160"/>
        <w:rPr>
          <w:sz w:val="20"/>
          <w:szCs w:val="20"/>
        </w:rPr>
      </w:pPr>
      <w:r w:rsidRPr="000E1C05">
        <w:rPr>
          <w:sz w:val="20"/>
          <w:szCs w:val="20"/>
        </w:rPr>
        <w:t>[OAC rule 3745</w:t>
      </w:r>
      <w:r w:rsidRPr="000E1C05">
        <w:rPr>
          <w:sz w:val="20"/>
          <w:szCs w:val="20"/>
        </w:rPr>
        <w:noBreakHyphen/>
        <w:t>31</w:t>
      </w:r>
      <w:r w:rsidRPr="000E1C05">
        <w:rPr>
          <w:sz w:val="20"/>
          <w:szCs w:val="20"/>
        </w:rPr>
        <w:noBreakHyphen/>
        <w:t>05(D) or (E)]</w:t>
      </w:r>
    </w:p>
    <w:p w:rsidR="00CF1D1A" w:rsidRDefault="00BB40CC" w:rsidP="00BB40CC">
      <w:pPr>
        <w:pStyle w:val="Level4Paragraph"/>
        <w:rPr>
          <w:b/>
          <w:color w:val="0000FF"/>
          <w:sz w:val="20"/>
          <w:szCs w:val="20"/>
        </w:rPr>
      </w:pPr>
      <w:r w:rsidRPr="000E1C05">
        <w:rPr>
          <w:sz w:val="20"/>
          <w:szCs w:val="20"/>
        </w:rPr>
        <w:t>[OAC rule 3745</w:t>
      </w:r>
      <w:r w:rsidRPr="000E1C05">
        <w:rPr>
          <w:sz w:val="20"/>
          <w:szCs w:val="20"/>
        </w:rPr>
        <w:noBreakHyphen/>
        <w:t>77</w:t>
      </w:r>
      <w:r w:rsidRPr="000E1C05">
        <w:rPr>
          <w:sz w:val="20"/>
          <w:szCs w:val="20"/>
        </w:rPr>
        <w:noBreakHyphen/>
        <w:t>07(C</w:t>
      </w:r>
      <w:proofErr w:type="gramStart"/>
      <w:r w:rsidRPr="000E1C05">
        <w:rPr>
          <w:sz w:val="20"/>
          <w:szCs w:val="20"/>
        </w:rPr>
        <w:t>)(</w:t>
      </w:r>
      <w:proofErr w:type="gramEnd"/>
      <w:r w:rsidRPr="000E1C05">
        <w:rPr>
          <w:sz w:val="20"/>
          <w:szCs w:val="20"/>
        </w:rPr>
        <w:t>1)]</w:t>
      </w:r>
      <w:r w:rsidRPr="000E1C05">
        <w:rPr>
          <w:sz w:val="20"/>
          <w:szCs w:val="20"/>
        </w:rPr>
        <w:tab/>
      </w:r>
      <w:r w:rsidRPr="00E51C91">
        <w:rPr>
          <w:b/>
          <w:color w:val="31849B" w:themeColor="accent5" w:themeShade="BF"/>
          <w:sz w:val="20"/>
          <w:szCs w:val="20"/>
        </w:rPr>
        <w:t>if TV</w:t>
      </w:r>
    </w:p>
    <w:p w:rsidR="00543F7E" w:rsidRPr="00823709" w:rsidRDefault="00543F7E" w:rsidP="00BB40CC">
      <w:pPr>
        <w:pStyle w:val="Level4Paragraph"/>
        <w:rPr>
          <w:sz w:val="20"/>
          <w:szCs w:val="20"/>
        </w:rPr>
      </w:pPr>
      <w:r w:rsidRPr="00AE6CCE">
        <w:rPr>
          <w:sz w:val="20"/>
          <w:szCs w:val="20"/>
        </w:rPr>
        <w:t>[40 CFR</w:t>
      </w:r>
      <w:r>
        <w:rPr>
          <w:sz w:val="20"/>
          <w:szCs w:val="20"/>
        </w:rPr>
        <w:t xml:space="preserve"> 64.7(d</w:t>
      </w:r>
      <w:r w:rsidR="00501B6D">
        <w:rPr>
          <w:sz w:val="20"/>
          <w:szCs w:val="20"/>
        </w:rPr>
        <w:t>)</w:t>
      </w:r>
      <w:r w:rsidR="00501B6D">
        <w:rPr>
          <w:bCs/>
          <w:sz w:val="20"/>
          <w:szCs w:val="20"/>
        </w:rPr>
        <w:t xml:space="preserve"> and </w:t>
      </w:r>
      <w:r w:rsidRPr="00AE6CCE">
        <w:rPr>
          <w:bCs/>
          <w:sz w:val="20"/>
          <w:szCs w:val="20"/>
        </w:rPr>
        <w:t>40 CFR 64.9(b)]</w:t>
      </w:r>
      <w:r>
        <w:rPr>
          <w:sz w:val="20"/>
          <w:szCs w:val="20"/>
        </w:rPr>
        <w:tab/>
      </w:r>
      <w:r w:rsidRPr="00E51C91">
        <w:rPr>
          <w:b/>
          <w:color w:val="31849B" w:themeColor="accent5" w:themeShade="BF"/>
          <w:sz w:val="20"/>
          <w:szCs w:val="20"/>
        </w:rPr>
        <w:t>Compliance Assurance Monitoring</w:t>
      </w:r>
    </w:p>
    <w:p w:rsidR="00CF1D1A" w:rsidRDefault="00CF1D1A" w:rsidP="00F658F8">
      <w:pPr>
        <w:tabs>
          <w:tab w:val="left" w:pos="-4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720" w:firstLine="0"/>
        <w:rPr>
          <w:rFonts w:ascii="Arial" w:hAnsi="Arial" w:cs="Arial"/>
          <w:color w:val="000000"/>
          <w:sz w:val="16"/>
          <w:szCs w:val="16"/>
        </w:rPr>
      </w:pPr>
    </w:p>
    <w:p w:rsidR="00823709" w:rsidRPr="001853C4" w:rsidRDefault="00823709" w:rsidP="00BB40CC">
      <w:pPr>
        <w:tabs>
          <w:tab w:val="left" w:pos="-4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CF1D1A" w:rsidRPr="001853C4" w:rsidRDefault="00CF1D1A" w:rsidP="00383FE2">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80" w:hanging="1080"/>
        <w:rPr>
          <w:rFonts w:ascii="Arial" w:hAnsi="Arial" w:cs="Arial"/>
          <w:color w:val="000000"/>
        </w:rPr>
      </w:pPr>
      <w:r w:rsidRPr="001853C4">
        <w:rPr>
          <w:rFonts w:ascii="Arial" w:hAnsi="Arial" w:cs="Arial"/>
          <w:b/>
          <w:bCs/>
          <w:color w:val="000000"/>
        </w:rPr>
        <w:t>J.43.e</w:t>
      </w:r>
      <w:r w:rsidRPr="001853C4">
        <w:rPr>
          <w:rFonts w:ascii="Arial" w:hAnsi="Arial" w:cs="Arial"/>
          <w:b/>
          <w:bCs/>
          <w:color w:val="000000"/>
        </w:rPr>
        <w:tab/>
      </w:r>
      <w:r>
        <w:rPr>
          <w:rFonts w:ascii="Arial" w:hAnsi="Arial" w:cs="Arial"/>
          <w:b/>
          <w:bCs/>
          <w:color w:val="000000"/>
        </w:rPr>
        <w:tab/>
      </w:r>
      <w:r w:rsidRPr="001853C4">
        <w:rPr>
          <w:rFonts w:ascii="Arial" w:hAnsi="Arial" w:cs="Arial"/>
          <w:b/>
          <w:bCs/>
          <w:color w:val="800000"/>
          <w:u w:val="single"/>
        </w:rPr>
        <w:t>Reporting Requirements</w:t>
      </w:r>
      <w:r w:rsidRPr="00E03E60">
        <w:rPr>
          <w:rFonts w:ascii="Arial" w:hAnsi="Arial" w:cs="Arial"/>
          <w:b/>
          <w:bCs/>
        </w:rPr>
        <w:t>, Quarterly Summaries for a Carbon Adsorber</w:t>
      </w:r>
      <w:r w:rsidRPr="00E03E60">
        <w:rPr>
          <w:rFonts w:ascii="Arial" w:hAnsi="Arial" w:cs="Arial"/>
        </w:rPr>
        <w:t xml:space="preserve"> </w:t>
      </w:r>
      <w:r w:rsidRPr="00E03E60">
        <w:rPr>
          <w:rFonts w:ascii="Arial" w:hAnsi="Arial" w:cs="Arial"/>
          <w:b/>
          <w:bCs/>
        </w:rPr>
        <w:t>where the Carbon Bed Total Mass Steam Flow Rate is used to demonstrate compliance</w:t>
      </w:r>
      <w:r w:rsidRPr="001853C4">
        <w:rPr>
          <w:rFonts w:ascii="Arial" w:hAnsi="Arial" w:cs="Arial"/>
          <w:color w:val="000000"/>
        </w:rPr>
        <w:t xml:space="preserve"> </w:t>
      </w:r>
      <w:r w:rsidRPr="001853C4">
        <w:rPr>
          <w:rFonts w:ascii="Arial" w:hAnsi="Arial" w:cs="Arial"/>
          <w:b/>
          <w:bCs/>
          <w:color w:val="008000"/>
          <w:sz w:val="20"/>
          <w:szCs w:val="20"/>
        </w:rPr>
        <w:t>[OAC rule 3745-21-09(B</w:t>
      </w:r>
      <w:proofErr w:type="gramStart"/>
      <w:r w:rsidRPr="001853C4">
        <w:rPr>
          <w:rFonts w:ascii="Arial" w:hAnsi="Arial" w:cs="Arial"/>
          <w:b/>
          <w:bCs/>
          <w:color w:val="008000"/>
          <w:sz w:val="20"/>
          <w:szCs w:val="20"/>
        </w:rPr>
        <w:t>)(</w:t>
      </w:r>
      <w:proofErr w:type="gramEnd"/>
      <w:r w:rsidRPr="001853C4">
        <w:rPr>
          <w:rFonts w:ascii="Arial" w:hAnsi="Arial" w:cs="Arial"/>
          <w:b/>
          <w:bCs/>
          <w:color w:val="008000"/>
          <w:sz w:val="20"/>
          <w:szCs w:val="20"/>
        </w:rPr>
        <w:t>4)(c)]</w:t>
      </w:r>
    </w:p>
    <w:p w:rsidR="00CF1D1A" w:rsidRPr="001853C4" w:rsidRDefault="00CF1D1A" w:rsidP="00A72DF2">
      <w:pPr>
        <w:pStyle w:val="Level4"/>
      </w:pPr>
      <w:r w:rsidRPr="001853C4">
        <w:t>The permittee shall submit quarterly summaries that identify:</w:t>
      </w:r>
    </w:p>
    <w:p w:rsidR="00CF1D1A" w:rsidRPr="001853C4" w:rsidRDefault="00CF1D1A" w:rsidP="00A72DF2">
      <w:pPr>
        <w:pStyle w:val="Level5"/>
      </w:pPr>
      <w:r w:rsidRPr="001853C4">
        <w:t xml:space="preserve">all carbon bed regeneration cycles, during which the total mass steam flow rate was more than 10 percent below the minimum total mass steam flow rate for any regeneration cycle conducted during the most recent </w:t>
      </w:r>
      <w:r w:rsidR="00FF55DA">
        <w:t>performance</w:t>
      </w:r>
      <w:r w:rsidRPr="001853C4">
        <w:t xml:space="preserve"> test that demonstrated the emissions unit(s) </w:t>
      </w:r>
      <w:r w:rsidR="00CB526F">
        <w:t>was/</w:t>
      </w:r>
      <w:r w:rsidR="008E09B9">
        <w:t>were</w:t>
      </w:r>
      <w:r w:rsidRPr="001853C4">
        <w:t xml:space="preserve"> in compliance;</w:t>
      </w:r>
    </w:p>
    <w:p w:rsidR="00CF1D1A" w:rsidRPr="001853C4" w:rsidRDefault="00CF1D1A" w:rsidP="00A72DF2">
      <w:pPr>
        <w:pStyle w:val="Level5"/>
      </w:pPr>
      <w:r w:rsidRPr="001853C4">
        <w:t>any records of downtime (date and length of time) for the capture (collection) system, the carbon adsorber, and/or the monitoring equipment when the emissions unit(s) was/were in operation; and</w:t>
      </w:r>
    </w:p>
    <w:p w:rsidR="00CF1D1A" w:rsidRPr="001853C4" w:rsidRDefault="00CF1D1A" w:rsidP="00A72DF2">
      <w:pPr>
        <w:pStyle w:val="Level5"/>
      </w:pPr>
      <w:r w:rsidRPr="001853C4">
        <w:t>a log of the operating time for the capture system, carbon adsorber, monitoring equipment, and the emissions unit(s).</w:t>
      </w:r>
    </w:p>
    <w:p w:rsidR="00CF1D1A" w:rsidRPr="001853C4" w:rsidRDefault="00CF1D1A" w:rsidP="001568B2">
      <w:pPr>
        <w:pStyle w:val="Level4Paragraph"/>
      </w:pPr>
      <w:r w:rsidRPr="001853C4">
        <w:lastRenderedPageBreak/>
        <w:t>These quarterly reports shall be submitted by April 30, July 31, October 31, and January 31, and shall cover the records for the previous calendar quarters.</w:t>
      </w:r>
    </w:p>
    <w:p w:rsidR="00CF1D1A" w:rsidRPr="00823709" w:rsidRDefault="00CF1D1A" w:rsidP="001568B2">
      <w:pPr>
        <w:pStyle w:val="Level4Paragraph"/>
        <w:rPr>
          <w:sz w:val="20"/>
          <w:szCs w:val="20"/>
        </w:rPr>
      </w:pPr>
      <w:r w:rsidRPr="00823709">
        <w:rPr>
          <w:sz w:val="20"/>
          <w:szCs w:val="20"/>
        </w:rPr>
        <w:t>[OAC rule 3745-21-09(B)(4)(c)]</w:t>
      </w:r>
    </w:p>
    <w:p w:rsidR="00823709" w:rsidRPr="001853C4" w:rsidRDefault="00823709" w:rsidP="00D640E6">
      <w:pPr>
        <w:tabs>
          <w:tab w:val="left" w:pos="-4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027634" w:rsidRDefault="00CF1D1A" w:rsidP="0002763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Arial" w:hAnsi="Arial" w:cs="Arial"/>
          <w:b/>
          <w:sz w:val="20"/>
          <w:szCs w:val="20"/>
        </w:rPr>
      </w:pPr>
      <w:r w:rsidRPr="001853C4">
        <w:rPr>
          <w:rFonts w:ascii="Arial" w:hAnsi="Arial" w:cs="Arial"/>
          <w:b/>
          <w:bCs/>
          <w:color w:val="000000"/>
        </w:rPr>
        <w:t>J.43.f</w:t>
      </w:r>
      <w:r w:rsidRPr="001853C4">
        <w:rPr>
          <w:rFonts w:ascii="Arial" w:hAnsi="Arial" w:cs="Arial"/>
          <w:b/>
          <w:bCs/>
          <w:color w:val="000000"/>
        </w:rPr>
        <w:tab/>
      </w:r>
      <w:r w:rsidRPr="001853C4">
        <w:rPr>
          <w:rFonts w:ascii="Arial" w:hAnsi="Arial" w:cs="Arial"/>
          <w:b/>
          <w:bCs/>
          <w:color w:val="000000"/>
        </w:rPr>
        <w:tab/>
      </w:r>
      <w:r w:rsidRPr="001853C4">
        <w:rPr>
          <w:rFonts w:ascii="Arial" w:hAnsi="Arial" w:cs="Arial"/>
          <w:b/>
          <w:bCs/>
          <w:color w:val="800000"/>
          <w:u w:val="single"/>
        </w:rPr>
        <w:t>Reporting Requirements,</w:t>
      </w:r>
      <w:r w:rsidRPr="001853C4">
        <w:rPr>
          <w:rFonts w:ascii="Arial" w:hAnsi="Arial" w:cs="Arial"/>
          <w:b/>
          <w:bCs/>
          <w:color w:val="000000"/>
        </w:rPr>
        <w:t xml:space="preserve"> </w:t>
      </w:r>
      <w:r w:rsidR="00FF6B33" w:rsidRPr="00E03E60">
        <w:rPr>
          <w:rFonts w:ascii="Arial" w:hAnsi="Arial" w:cs="Arial"/>
          <w:b/>
          <w:bCs/>
        </w:rPr>
        <w:t xml:space="preserve">Permit Evaluation Reports (PER) and/or </w:t>
      </w:r>
      <w:r w:rsidRPr="00E03E60">
        <w:rPr>
          <w:rFonts w:ascii="Arial" w:hAnsi="Arial" w:cs="Arial"/>
          <w:b/>
          <w:bCs/>
        </w:rPr>
        <w:t>Quarterly Reports for a Carbon Adsorber where the acceptable range/limit of</w:t>
      </w:r>
      <w:r w:rsidRPr="00E03E60">
        <w:rPr>
          <w:rFonts w:ascii="Arial" w:hAnsi="Arial" w:cs="Arial"/>
        </w:rPr>
        <w:t xml:space="preserve"> </w:t>
      </w:r>
      <w:r w:rsidRPr="00E03E60">
        <w:rPr>
          <w:rFonts w:ascii="Arial" w:hAnsi="Arial" w:cs="Arial"/>
          <w:b/>
          <w:bCs/>
        </w:rPr>
        <w:t>the total Mass Steam Flow Rate was established</w:t>
      </w:r>
      <w:r w:rsidRPr="00E03E60">
        <w:rPr>
          <w:rFonts w:ascii="Arial" w:hAnsi="Arial" w:cs="Arial"/>
        </w:rPr>
        <w:t xml:space="preserve"> </w:t>
      </w:r>
      <w:r w:rsidRPr="00E03E60">
        <w:rPr>
          <w:rFonts w:ascii="Arial" w:hAnsi="Arial" w:cs="Arial"/>
          <w:b/>
          <w:bCs/>
        </w:rPr>
        <w:t xml:space="preserve">based upon </w:t>
      </w:r>
      <w:r w:rsidRPr="00E03E60">
        <w:rPr>
          <w:rFonts w:ascii="Arial" w:hAnsi="Arial" w:cs="Arial"/>
          <w:b/>
          <w:bCs/>
          <w:u w:val="single"/>
        </w:rPr>
        <w:t>manufacturer</w:t>
      </w:r>
      <w:r w:rsidR="0007025B">
        <w:rPr>
          <w:rFonts w:ascii="Arial" w:hAnsi="Arial" w:cs="Arial"/>
          <w:b/>
          <w:bCs/>
          <w:u w:val="single"/>
        </w:rPr>
        <w:t>’</w:t>
      </w:r>
      <w:r w:rsidRPr="00E03E60">
        <w:rPr>
          <w:rFonts w:ascii="Arial" w:hAnsi="Arial" w:cs="Arial"/>
          <w:b/>
          <w:bCs/>
          <w:u w:val="single"/>
        </w:rPr>
        <w:t>s specifications</w:t>
      </w:r>
      <w:r w:rsidRPr="001853C4">
        <w:rPr>
          <w:rFonts w:ascii="Arial" w:hAnsi="Arial" w:cs="Arial"/>
          <w:color w:val="000000"/>
        </w:rPr>
        <w:t xml:space="preserve"> </w:t>
      </w:r>
      <w:r w:rsidR="0020288E" w:rsidRPr="00921566">
        <w:rPr>
          <w:rFonts w:ascii="Arial" w:hAnsi="Arial" w:cs="Arial"/>
          <w:b/>
          <w:bCs/>
          <w:color w:val="008A3E"/>
          <w:sz w:val="20"/>
          <w:szCs w:val="20"/>
        </w:rPr>
        <w:t>[</w:t>
      </w:r>
      <w:r w:rsidR="0020288E" w:rsidRPr="00921566">
        <w:rPr>
          <w:rFonts w:ascii="Arial" w:hAnsi="Arial" w:cs="Arial"/>
          <w:b/>
          <w:color w:val="008A3E"/>
          <w:sz w:val="20"/>
          <w:szCs w:val="20"/>
        </w:rPr>
        <w:t>OAC rule 3745</w:t>
      </w:r>
      <w:r w:rsidR="0020288E" w:rsidRPr="00921566">
        <w:rPr>
          <w:rFonts w:ascii="Arial" w:hAnsi="Arial" w:cs="Arial"/>
          <w:b/>
          <w:color w:val="008A3E"/>
          <w:sz w:val="20"/>
          <w:szCs w:val="20"/>
        </w:rPr>
        <w:noBreakHyphen/>
        <w:t>15</w:t>
      </w:r>
      <w:r w:rsidR="0020288E" w:rsidRPr="00921566">
        <w:rPr>
          <w:rFonts w:ascii="Arial" w:hAnsi="Arial" w:cs="Arial"/>
          <w:b/>
          <w:color w:val="008A3E"/>
          <w:sz w:val="20"/>
          <w:szCs w:val="20"/>
        </w:rPr>
        <w:noBreakHyphen/>
        <w:t xml:space="preserve">03(B), (C), and (D)] </w:t>
      </w:r>
      <w:r w:rsidR="0020288E" w:rsidRPr="00FF6B33">
        <w:rPr>
          <w:rFonts w:ascii="Arial" w:hAnsi="Arial" w:cs="Arial"/>
          <w:b/>
          <w:sz w:val="20"/>
          <w:szCs w:val="20"/>
        </w:rPr>
        <w:t xml:space="preserve">and </w:t>
      </w:r>
      <w:r w:rsidR="0020288E" w:rsidRPr="00921566">
        <w:rPr>
          <w:rFonts w:ascii="Arial" w:hAnsi="Arial" w:cs="Arial"/>
          <w:b/>
          <w:color w:val="008A3E"/>
          <w:sz w:val="20"/>
          <w:szCs w:val="20"/>
        </w:rPr>
        <w:t>[OAC rule 3745-77-07(C)(1)]</w:t>
      </w:r>
      <w:r w:rsidR="0020288E">
        <w:rPr>
          <w:rFonts w:ascii="Arial" w:hAnsi="Arial" w:cs="Arial"/>
          <w:b/>
          <w:color w:val="008A3E"/>
          <w:sz w:val="20"/>
          <w:szCs w:val="20"/>
        </w:rPr>
        <w:t xml:space="preserve"> </w:t>
      </w:r>
      <w:r w:rsidR="0020288E" w:rsidRPr="0007025B">
        <w:rPr>
          <w:rFonts w:ascii="Arial" w:hAnsi="Arial" w:cs="Arial"/>
          <w:b/>
          <w:sz w:val="20"/>
          <w:szCs w:val="20"/>
        </w:rPr>
        <w:t>if TV</w:t>
      </w:r>
    </w:p>
    <w:p w:rsidR="00FF6B33" w:rsidRPr="00E51C91" w:rsidRDefault="00FF6B33" w:rsidP="00FF6B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30" w:hanging="810"/>
        <w:rPr>
          <w:rFonts w:ascii="Arial" w:hAnsi="Arial" w:cs="Arial"/>
          <w:b/>
          <w:color w:val="31849B" w:themeColor="accent5" w:themeShade="BF"/>
          <w:sz w:val="20"/>
          <w:szCs w:val="20"/>
        </w:rPr>
      </w:pPr>
      <w:r w:rsidRPr="00E03E60">
        <w:rPr>
          <w:rFonts w:ascii="Arial" w:hAnsi="Arial" w:cs="Arial"/>
          <w:b/>
          <w:color w:val="C00000"/>
        </w:rPr>
        <w:t>Note:</w:t>
      </w:r>
      <w:r>
        <w:rPr>
          <w:rFonts w:ascii="Arial" w:hAnsi="Arial" w:cs="Arial"/>
          <w:b/>
          <w:color w:val="0000FF"/>
        </w:rPr>
        <w:t xml:space="preserve">  </w:t>
      </w:r>
      <w:r w:rsidRPr="00E51C91">
        <w:rPr>
          <w:rFonts w:ascii="Arial" w:hAnsi="Arial" w:cs="Arial"/>
          <w:b/>
          <w:color w:val="31849B" w:themeColor="accent5" w:themeShade="BF"/>
        </w:rPr>
        <w:t>Please include any other specific permit or control requirements for the emissions units(s) in the quarterly deviation reports or PER</w:t>
      </w:r>
    </w:p>
    <w:p w:rsidR="00027634" w:rsidRPr="00E03E60" w:rsidRDefault="00027634" w:rsidP="00027634">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b/>
          <w:color w:val="C00000"/>
        </w:rPr>
      </w:pPr>
      <w:r w:rsidRPr="00E03E60">
        <w:rPr>
          <w:rFonts w:ascii="Arial" w:hAnsi="Arial" w:cs="Arial"/>
          <w:b/>
          <w:color w:val="C00000"/>
        </w:rPr>
        <w:t>For TV facilities:</w:t>
      </w:r>
    </w:p>
    <w:p w:rsidR="00CF1D1A" w:rsidRPr="00027634" w:rsidRDefault="00027634" w:rsidP="00027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firstLine="0"/>
        <w:rPr>
          <w:rFonts w:ascii="Arial" w:hAnsi="Arial" w:cs="Arial"/>
          <w:color w:val="000000"/>
        </w:rPr>
      </w:pPr>
      <w:r w:rsidRPr="00E51C91">
        <w:rPr>
          <w:rFonts w:ascii="Arial" w:hAnsi="Arial" w:cs="Arial"/>
          <w:b/>
          <w:color w:val="31849B" w:themeColor="accent5" w:themeShade="BF"/>
        </w:rPr>
        <w:t>Enter the following deviations for [XXXX1] in</w:t>
      </w:r>
      <w:r w:rsidRPr="00E03E60">
        <w:rPr>
          <w:rFonts w:ascii="Arial" w:hAnsi="Arial" w:cs="Arial"/>
          <w:b/>
          <w:color w:val="0070C0"/>
        </w:rPr>
        <w:t xml:space="preserve"> </w:t>
      </w:r>
      <w:r w:rsidRPr="00E03E60">
        <w:rPr>
          <w:rFonts w:ascii="Arial" w:hAnsi="Arial" w:cs="Arial"/>
          <w:b/>
          <w:color w:val="C00000"/>
        </w:rPr>
        <w:t>the “Quarterly Deviation Reporting Requirements” term for PTIs (“RPT</w:t>
      </w:r>
      <w:r w:rsidR="00FF16D8" w:rsidRPr="00E03E60">
        <w:rPr>
          <w:rFonts w:ascii="Arial" w:hAnsi="Arial" w:cs="Arial"/>
          <w:b/>
          <w:color w:val="C00000"/>
        </w:rPr>
        <w:t>.1</w:t>
      </w:r>
      <w:r w:rsidRPr="00E03E60">
        <w:rPr>
          <w:rFonts w:ascii="Arial" w:hAnsi="Arial" w:cs="Arial"/>
          <w:b/>
          <w:color w:val="C00000"/>
        </w:rPr>
        <w:t>”):</w:t>
      </w:r>
    </w:p>
    <w:p w:rsidR="00CF1D1A" w:rsidRDefault="00CF1D1A" w:rsidP="00027634">
      <w:pPr>
        <w:pStyle w:val="Level5"/>
        <w:numPr>
          <w:ilvl w:val="4"/>
          <w:numId w:val="19"/>
        </w:numPr>
      </w:pPr>
      <w:r w:rsidRPr="00D640E6">
        <w:t xml:space="preserve">each period of time </w:t>
      </w:r>
      <w:r w:rsidR="00D640E6" w:rsidRPr="00D640E6">
        <w:t xml:space="preserve">(start time and date, and end time and date) </w:t>
      </w:r>
      <w:r w:rsidRPr="00D640E6">
        <w:t>when the total mass steam flow rate from the carbon adsorber was outside of the range specified by the manufacturer and</w:t>
      </w:r>
      <w:r w:rsidR="001B649A">
        <w:t>/or</w:t>
      </w:r>
      <w:r w:rsidRPr="00D640E6">
        <w:t xml:space="preserve"> outside of the acceptable range established during any required compliance demonstration;</w:t>
      </w:r>
    </w:p>
    <w:p w:rsidR="00D640E6" w:rsidRPr="001853C4" w:rsidRDefault="00FF16D8" w:rsidP="00D640E6">
      <w:pPr>
        <w:pStyle w:val="Level5"/>
        <w:numPr>
          <w:ilvl w:val="4"/>
          <w:numId w:val="11"/>
        </w:numPr>
      </w:pPr>
      <w:r>
        <w:t>any</w:t>
      </w:r>
      <w:r w:rsidR="00D640E6" w:rsidRPr="00471E8E">
        <w:t xml:space="preserve"> period of time </w:t>
      </w:r>
      <w:r w:rsidR="00D640E6" w:rsidRPr="002813BD">
        <w:t xml:space="preserve">(start </w:t>
      </w:r>
      <w:r w:rsidR="00D640E6">
        <w:t xml:space="preserve">time and date, </w:t>
      </w:r>
      <w:r w:rsidR="00D640E6" w:rsidRPr="002813BD">
        <w:t xml:space="preserve">and end time </w:t>
      </w:r>
      <w:r w:rsidR="00D640E6">
        <w:t>and</w:t>
      </w:r>
      <w:r w:rsidR="00D640E6" w:rsidRPr="002813BD">
        <w:t xml:space="preserve"> date)</w:t>
      </w:r>
      <w:r w:rsidR="00D640E6">
        <w:t xml:space="preserve"> </w:t>
      </w:r>
      <w:r w:rsidR="00D640E6" w:rsidRPr="00471E8E">
        <w:t xml:space="preserve">when the emissions unit(s) was/were in operation and the </w:t>
      </w:r>
      <w:r w:rsidR="00D640E6">
        <w:t>process emissions</w:t>
      </w:r>
      <w:r w:rsidR="00D640E6" w:rsidRPr="00471E8E">
        <w:t xml:space="preserve"> were not vent</w:t>
      </w:r>
      <w:r w:rsidR="00D640E6">
        <w:t>ed to the carbon adsorber;</w:t>
      </w:r>
    </w:p>
    <w:p w:rsidR="00CF1D1A" w:rsidRPr="001853C4" w:rsidRDefault="00CF1D1A" w:rsidP="00A72DF2">
      <w:pPr>
        <w:pStyle w:val="Level5"/>
      </w:pPr>
      <w:r w:rsidRPr="001853C4">
        <w:t xml:space="preserve">each incident of deviation described in </w:t>
      </w:r>
      <w:r w:rsidR="00936478">
        <w:t>“</w:t>
      </w:r>
      <w:r w:rsidRPr="001853C4">
        <w:t>a</w:t>
      </w:r>
      <w:r w:rsidR="00936478">
        <w:t>”</w:t>
      </w:r>
      <w:r w:rsidRPr="001853C4">
        <w:t xml:space="preserve"> </w:t>
      </w:r>
      <w:r w:rsidR="00D640E6">
        <w:t>or “b”</w:t>
      </w:r>
      <w:r w:rsidR="00D640E6" w:rsidRPr="00471E8E">
        <w:t xml:space="preserve"> </w:t>
      </w:r>
      <w:r w:rsidRPr="001853C4">
        <w:t>(above) where a prompt investigation was not conducted;</w:t>
      </w:r>
    </w:p>
    <w:p w:rsidR="00CF1D1A" w:rsidRDefault="00CF1D1A" w:rsidP="00A72DF2">
      <w:pPr>
        <w:pStyle w:val="Level5"/>
      </w:pPr>
      <w:r w:rsidRPr="001853C4">
        <w:t xml:space="preserve">each incident of deviation described in </w:t>
      </w:r>
      <w:r w:rsidR="00936478">
        <w:t>“</w:t>
      </w:r>
      <w:r w:rsidRPr="001853C4">
        <w:t>a</w:t>
      </w:r>
      <w:r w:rsidR="00936478">
        <w:t>”</w:t>
      </w:r>
      <w:r w:rsidRPr="001853C4">
        <w:t xml:space="preserve"> </w:t>
      </w:r>
      <w:r w:rsidR="00D640E6">
        <w:t>or “b”</w:t>
      </w:r>
      <w:r w:rsidR="00D640E6" w:rsidRPr="00471E8E">
        <w:t xml:space="preserve"> </w:t>
      </w:r>
      <w:r w:rsidRPr="001853C4">
        <w:t xml:space="preserve">where prompt corrective action, </w:t>
      </w:r>
      <w:r w:rsidR="00153FC0" w:rsidRPr="00471E8E">
        <w:t xml:space="preserve">that would bring the </w:t>
      </w:r>
      <w:r w:rsidR="00153FC0">
        <w:t xml:space="preserve">emissions unit(s) </w:t>
      </w:r>
      <w:r w:rsidR="00153FC0" w:rsidRPr="00471E8E">
        <w:t xml:space="preserve">into compliance </w:t>
      </w:r>
      <w:r w:rsidR="00153FC0">
        <w:t>and/or</w:t>
      </w:r>
      <w:r w:rsidR="00153FC0" w:rsidRPr="001853C4">
        <w:t xml:space="preserve"> </w:t>
      </w:r>
      <w:r w:rsidRPr="001853C4">
        <w:t>the mass steam flow rate into compliance with the acceptable range, was determined to be necessary and was not taken; and</w:t>
      </w:r>
    </w:p>
    <w:p w:rsidR="00D640E6" w:rsidRPr="00E22EB5" w:rsidRDefault="00CF1D1A" w:rsidP="00027634">
      <w:pPr>
        <w:pStyle w:val="Level5"/>
      </w:pPr>
      <w:proofErr w:type="gramStart"/>
      <w:r w:rsidRPr="001853C4">
        <w:t>each</w:t>
      </w:r>
      <w:proofErr w:type="gramEnd"/>
      <w:r w:rsidRPr="001853C4">
        <w:t xml:space="preserve"> incident of deviation described in </w:t>
      </w:r>
      <w:r w:rsidR="00936478">
        <w:t>“</w:t>
      </w:r>
      <w:r w:rsidRPr="001853C4">
        <w:t>a</w:t>
      </w:r>
      <w:r w:rsidR="00936478">
        <w:t>”</w:t>
      </w:r>
      <w:r w:rsidRPr="001853C4">
        <w:t xml:space="preserve"> </w:t>
      </w:r>
      <w:r w:rsidR="00D640E6">
        <w:t>or “b”</w:t>
      </w:r>
      <w:r w:rsidR="00D640E6" w:rsidRPr="00471E8E">
        <w:t xml:space="preserve"> </w:t>
      </w:r>
      <w:r w:rsidRPr="001853C4">
        <w:t>where proper records were not maintained for the investigation and/or the corrective action(s).</w:t>
      </w:r>
      <w:r w:rsidR="00D640E6" w:rsidRPr="00D640E6">
        <w:t xml:space="preserve"> </w:t>
      </w:r>
    </w:p>
    <w:p w:rsidR="00D640E6" w:rsidRPr="00781C1A" w:rsidRDefault="00027634" w:rsidP="00D640E6">
      <w:pPr>
        <w:pStyle w:val="Level1"/>
        <w:numPr>
          <w:ilvl w:val="0"/>
          <w:numId w:val="0"/>
        </w:numPr>
        <w:ind w:left="2160"/>
        <w:rPr>
          <w:sz w:val="20"/>
          <w:szCs w:val="20"/>
        </w:rPr>
      </w:pPr>
      <w:r>
        <w:rPr>
          <w:sz w:val="20"/>
          <w:szCs w:val="20"/>
        </w:rPr>
        <w:t>[OAC rule 3745</w:t>
      </w:r>
      <w:r>
        <w:rPr>
          <w:sz w:val="20"/>
          <w:szCs w:val="20"/>
        </w:rPr>
        <w:noBreakHyphen/>
        <w:t>15</w:t>
      </w:r>
      <w:r>
        <w:rPr>
          <w:sz w:val="20"/>
          <w:szCs w:val="20"/>
        </w:rPr>
        <w:noBreakHyphen/>
        <w:t>03(B)(1)(a) and OAC rule 3745</w:t>
      </w:r>
      <w:r>
        <w:rPr>
          <w:sz w:val="20"/>
          <w:szCs w:val="20"/>
        </w:rPr>
        <w:noBreakHyphen/>
        <w:t>15</w:t>
      </w:r>
      <w:r>
        <w:rPr>
          <w:sz w:val="20"/>
          <w:szCs w:val="20"/>
        </w:rPr>
        <w:noBreakHyphen/>
        <w:t xml:space="preserve">03(C); and </w:t>
      </w:r>
      <w:r w:rsidR="00D640E6" w:rsidRPr="00781C1A">
        <w:rPr>
          <w:sz w:val="20"/>
          <w:szCs w:val="20"/>
        </w:rPr>
        <w:t>OAC rule 3745-77-07(C)(1)]</w:t>
      </w:r>
    </w:p>
    <w:p w:rsidR="00CF1D1A" w:rsidRPr="001853C4" w:rsidRDefault="00D640E6" w:rsidP="00D640E6">
      <w:pPr>
        <w:pStyle w:val="Level4Paragraph"/>
      </w:pPr>
      <w:r w:rsidRPr="00781C1A">
        <w:rPr>
          <w:sz w:val="20"/>
          <w:szCs w:val="20"/>
        </w:rPr>
        <w:t>[40 CFR Part 64.9(a)]</w:t>
      </w:r>
      <w:r w:rsidRPr="00781C1A">
        <w:rPr>
          <w:sz w:val="20"/>
          <w:szCs w:val="20"/>
        </w:rPr>
        <w:tab/>
      </w:r>
      <w:r w:rsidRPr="00E51C91">
        <w:rPr>
          <w:b/>
          <w:color w:val="31849B" w:themeColor="accent5" w:themeShade="BF"/>
          <w:sz w:val="20"/>
          <w:szCs w:val="20"/>
        </w:rPr>
        <w:t>Compliance Assurance Monitoring</w:t>
      </w:r>
    </w:p>
    <w:p w:rsidR="000E376F" w:rsidRDefault="000E376F" w:rsidP="000D600E">
      <w:pPr>
        <w:pStyle w:val="Level4Paragraph"/>
        <w:spacing w:after="0"/>
        <w:ind w:left="810"/>
        <w:rPr>
          <w:sz w:val="16"/>
          <w:szCs w:val="16"/>
        </w:rPr>
      </w:pPr>
    </w:p>
    <w:p w:rsidR="00523693" w:rsidRDefault="00523693" w:rsidP="00153FC0">
      <w:pPr>
        <w:pStyle w:val="Level4Paragraph"/>
        <w:ind w:left="0"/>
      </w:pPr>
    </w:p>
    <w:p w:rsidR="007D152D" w:rsidRPr="00E03E60" w:rsidRDefault="007D152D" w:rsidP="007D152D">
      <w:pPr>
        <w:pStyle w:val="Level1"/>
        <w:numPr>
          <w:ilvl w:val="0"/>
          <w:numId w:val="0"/>
        </w:numPr>
        <w:tabs>
          <w:tab w:val="left" w:pos="-1200"/>
          <w:tab w:val="left" w:pos="-720"/>
          <w:tab w:val="left" w:pos="0"/>
          <w:tab w:val="left" w:pos="720"/>
          <w:tab w:val="left" w:pos="1461"/>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
          <w:bCs/>
          <w:color w:val="0070C0"/>
        </w:rPr>
      </w:pPr>
      <w:r w:rsidRPr="00E03E60">
        <w:rPr>
          <w:b/>
          <w:color w:val="C00000"/>
        </w:rPr>
        <w:t>F</w:t>
      </w:r>
      <w:r w:rsidRPr="00E03E60">
        <w:rPr>
          <w:b/>
          <w:bCs/>
          <w:color w:val="C00000"/>
        </w:rPr>
        <w:t>or FEPTIOs (for non-Title V sources only)</w:t>
      </w:r>
      <w:r>
        <w:rPr>
          <w:b/>
          <w:bCs/>
          <w:color w:val="0000FF"/>
        </w:rPr>
        <w:t xml:space="preserve"> </w:t>
      </w:r>
      <w:r w:rsidRPr="00E51C91">
        <w:rPr>
          <w:b/>
          <w:bCs/>
          <w:color w:val="31849B" w:themeColor="accent5" w:themeShade="BF"/>
        </w:rPr>
        <w:t>where the carbon adsorber is used in the calculation of a synthetic minor limit and/or restricts the potential to emit gaseous (VOC, OC, HAP or other) emissions.</w:t>
      </w:r>
    </w:p>
    <w:p w:rsidR="00523693" w:rsidRPr="00E03E60" w:rsidRDefault="007D152D" w:rsidP="007D152D">
      <w:pPr>
        <w:pStyle w:val="Level4Paragraph"/>
        <w:ind w:left="720"/>
        <w:rPr>
          <w:color w:val="C00000"/>
        </w:rPr>
      </w:pPr>
      <w:r w:rsidRPr="00E51C91">
        <w:rPr>
          <w:b/>
          <w:color w:val="31849B" w:themeColor="accent5" w:themeShade="BF"/>
        </w:rPr>
        <w:t>Enter the following deviations for [XXXX1] in the</w:t>
      </w:r>
      <w:r w:rsidRPr="00F6125D">
        <w:rPr>
          <w:b/>
        </w:rPr>
        <w:t xml:space="preserve"> </w:t>
      </w:r>
      <w:r w:rsidRPr="00E03E60">
        <w:rPr>
          <w:b/>
          <w:color w:val="C00000"/>
        </w:rPr>
        <w:t>“Quarterly Deviation Reporting Requirements” term for FEPTIOs (“RPT</w:t>
      </w:r>
      <w:r w:rsidR="00FF16D8" w:rsidRPr="00E03E60">
        <w:rPr>
          <w:b/>
          <w:color w:val="C00000"/>
        </w:rPr>
        <w:t>.2</w:t>
      </w:r>
      <w:r w:rsidRPr="00E03E60">
        <w:rPr>
          <w:b/>
          <w:color w:val="C00000"/>
        </w:rPr>
        <w:t>”):</w:t>
      </w:r>
    </w:p>
    <w:p w:rsidR="00523693" w:rsidRDefault="00153FC0" w:rsidP="007D152D">
      <w:pPr>
        <w:pStyle w:val="Level5"/>
        <w:numPr>
          <w:ilvl w:val="4"/>
          <w:numId w:val="20"/>
        </w:numPr>
      </w:pPr>
      <w:r w:rsidRPr="00D640E6">
        <w:t>each period of time (start time and date, and end time and date) when the total mass steam flow rate from the carbon adsorber was outside of the range specified by the manufacturer and</w:t>
      </w:r>
      <w:r w:rsidR="001B649A">
        <w:t>/or</w:t>
      </w:r>
      <w:r w:rsidRPr="00D640E6">
        <w:t xml:space="preserve"> outside of the acceptable range established during any required compliance demonstration;</w:t>
      </w:r>
    </w:p>
    <w:p w:rsidR="00523693" w:rsidRPr="00E22EB5" w:rsidRDefault="00FF16D8" w:rsidP="00523693">
      <w:pPr>
        <w:pStyle w:val="Level5"/>
      </w:pPr>
      <w:r>
        <w:lastRenderedPageBreak/>
        <w:t>any</w:t>
      </w:r>
      <w:r w:rsidR="00153FC0" w:rsidRPr="00471E8E">
        <w:t xml:space="preserve"> period of time </w:t>
      </w:r>
      <w:r w:rsidR="00153FC0" w:rsidRPr="002813BD">
        <w:t xml:space="preserve">(start </w:t>
      </w:r>
      <w:r w:rsidR="00153FC0">
        <w:t xml:space="preserve">time and date, </w:t>
      </w:r>
      <w:r w:rsidR="00153FC0" w:rsidRPr="002813BD">
        <w:t xml:space="preserve">and end time </w:t>
      </w:r>
      <w:r w:rsidR="00153FC0">
        <w:t>and</w:t>
      </w:r>
      <w:r w:rsidR="00153FC0" w:rsidRPr="002813BD">
        <w:t xml:space="preserve"> date)</w:t>
      </w:r>
      <w:r w:rsidR="00153FC0">
        <w:t xml:space="preserve"> </w:t>
      </w:r>
      <w:r w:rsidR="00153FC0" w:rsidRPr="00471E8E">
        <w:t xml:space="preserve">when the emissions unit(s) was/were in operation and the </w:t>
      </w:r>
      <w:r w:rsidR="00153FC0">
        <w:t>process emissions</w:t>
      </w:r>
      <w:r w:rsidR="00153FC0" w:rsidRPr="00471E8E">
        <w:t xml:space="preserve"> were not vent</w:t>
      </w:r>
      <w:r w:rsidR="00153FC0">
        <w:t>ed to the carbon adsorber;</w:t>
      </w:r>
    </w:p>
    <w:p w:rsidR="00523693" w:rsidRDefault="007D152D" w:rsidP="00523693">
      <w:pPr>
        <w:pStyle w:val="Level4Paragraph"/>
        <w:jc w:val="left"/>
        <w:rPr>
          <w:sz w:val="20"/>
          <w:szCs w:val="20"/>
        </w:rPr>
      </w:pPr>
      <w:r>
        <w:rPr>
          <w:sz w:val="20"/>
          <w:szCs w:val="20"/>
        </w:rPr>
        <w:t>[OAC rule 3745</w:t>
      </w:r>
      <w:r>
        <w:rPr>
          <w:sz w:val="20"/>
          <w:szCs w:val="20"/>
        </w:rPr>
        <w:noBreakHyphen/>
        <w:t>15</w:t>
      </w:r>
      <w:r>
        <w:rPr>
          <w:sz w:val="20"/>
          <w:szCs w:val="20"/>
        </w:rPr>
        <w:noBreakHyphen/>
        <w:t xml:space="preserve">03(B)(1)(b) and </w:t>
      </w:r>
      <w:r w:rsidR="00523693" w:rsidRPr="00E22EB5">
        <w:rPr>
          <w:sz w:val="20"/>
          <w:szCs w:val="20"/>
        </w:rPr>
        <w:t>OAC rule 3745</w:t>
      </w:r>
      <w:r w:rsidR="00523693" w:rsidRPr="00E22EB5">
        <w:rPr>
          <w:sz w:val="20"/>
          <w:szCs w:val="20"/>
        </w:rPr>
        <w:noBreakHyphen/>
        <w:t>15</w:t>
      </w:r>
      <w:r w:rsidR="00523693" w:rsidRPr="00E22EB5">
        <w:rPr>
          <w:sz w:val="20"/>
          <w:szCs w:val="20"/>
        </w:rPr>
        <w:noBreakHyphen/>
        <w:t>03(C)]</w:t>
      </w:r>
    </w:p>
    <w:p w:rsidR="00523693" w:rsidRPr="00E17A04" w:rsidRDefault="00523693" w:rsidP="00523693">
      <w:pPr>
        <w:pStyle w:val="Level4Paragraph"/>
        <w:ind w:left="0"/>
        <w:jc w:val="left"/>
      </w:pPr>
    </w:p>
    <w:p w:rsidR="00523693" w:rsidRPr="00E03E60" w:rsidRDefault="007D152D" w:rsidP="005236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firstLine="0"/>
        <w:rPr>
          <w:rFonts w:ascii="Arial" w:hAnsi="Arial" w:cs="Arial"/>
          <w:b/>
          <w:color w:val="C00000"/>
        </w:rPr>
      </w:pPr>
      <w:r w:rsidRPr="00E51C91">
        <w:rPr>
          <w:rFonts w:ascii="Arial" w:hAnsi="Arial" w:cs="Arial"/>
          <w:b/>
          <w:color w:val="31849B" w:themeColor="accent5" w:themeShade="BF"/>
        </w:rPr>
        <w:t xml:space="preserve">Use this term for non-TV facilities (including FEPTIOs) and </w:t>
      </w:r>
      <w:r w:rsidRPr="00E51C91">
        <w:rPr>
          <w:rFonts w:ascii="Arial" w:hAnsi="Arial" w:cs="Arial"/>
          <w:b/>
          <w:color w:val="31849B" w:themeColor="accent5" w:themeShade="BF"/>
          <w:u w:val="single"/>
        </w:rPr>
        <w:t>add</w:t>
      </w:r>
      <w:r w:rsidRPr="00E51C91">
        <w:rPr>
          <w:rFonts w:ascii="Arial" w:hAnsi="Arial" w:cs="Arial"/>
          <w:b/>
          <w:color w:val="31849B" w:themeColor="accent5" w:themeShade="BF"/>
        </w:rPr>
        <w:t xml:space="preserve"> the</w:t>
      </w:r>
      <w:r w:rsidRPr="00E03E60">
        <w:rPr>
          <w:rFonts w:ascii="Arial" w:hAnsi="Arial" w:cs="Arial"/>
          <w:b/>
          <w:color w:val="0070C0"/>
        </w:rPr>
        <w:t xml:space="preserve"> </w:t>
      </w:r>
      <w:r w:rsidRPr="00E03E60">
        <w:rPr>
          <w:rFonts w:ascii="Arial" w:hAnsi="Arial" w:cs="Arial"/>
          <w:b/>
          <w:color w:val="C00000"/>
        </w:rPr>
        <w:t xml:space="preserve">Permit Evaluation Reporting term </w:t>
      </w:r>
      <w:r w:rsidR="00FF16D8" w:rsidRPr="00E03E60">
        <w:rPr>
          <w:rFonts w:ascii="Arial" w:hAnsi="Arial" w:cs="Arial"/>
          <w:b/>
          <w:color w:val="C00000"/>
        </w:rPr>
        <w:t>(“RPT.3”)</w:t>
      </w:r>
      <w:r w:rsidRPr="00E03E60">
        <w:rPr>
          <w:rFonts w:ascii="Arial" w:hAnsi="Arial" w:cs="Arial"/>
          <w:b/>
          <w:color w:val="C00000"/>
        </w:rPr>
        <w:t xml:space="preserve"> which this term references:</w:t>
      </w:r>
    </w:p>
    <w:p w:rsidR="00523693" w:rsidRPr="00E22EB5" w:rsidRDefault="00523693" w:rsidP="00A72DF2">
      <w:pPr>
        <w:pStyle w:val="Level4"/>
      </w:pPr>
      <w:r w:rsidRPr="00E22EB5">
        <w:t xml:space="preserve">The permittee shall identify in the annual permit evaluation report the following information concerning the operations of the </w:t>
      </w:r>
      <w:r w:rsidR="00575C48">
        <w:t>carbon adsorber</w:t>
      </w:r>
      <w:r w:rsidRPr="00E22EB5">
        <w:t xml:space="preserve"> during the 12-month reporting period for this/these emissions unit(s):</w:t>
      </w:r>
    </w:p>
    <w:p w:rsidR="00523693" w:rsidRDefault="00153FC0" w:rsidP="00A72DF2">
      <w:pPr>
        <w:pStyle w:val="Level5"/>
      </w:pPr>
      <w:r w:rsidRPr="00D640E6">
        <w:t>each period of time (start time and date, and end time and date) when the total mass steam flow rate from the carbon adsorber was outside of the range specified by the manufacturer and</w:t>
      </w:r>
      <w:r w:rsidR="001B649A">
        <w:t>/or</w:t>
      </w:r>
      <w:r w:rsidRPr="00D640E6">
        <w:t xml:space="preserve"> outside of the acceptable range established during any required compliance demonstration;</w:t>
      </w:r>
    </w:p>
    <w:p w:rsidR="00523693" w:rsidRDefault="00FF16D8" w:rsidP="00A72DF2">
      <w:pPr>
        <w:pStyle w:val="Level5"/>
      </w:pPr>
      <w:r>
        <w:t>any</w:t>
      </w:r>
      <w:r w:rsidR="00153FC0" w:rsidRPr="00471E8E">
        <w:t xml:space="preserve"> period of time </w:t>
      </w:r>
      <w:r w:rsidR="00153FC0" w:rsidRPr="002813BD">
        <w:t xml:space="preserve">(start </w:t>
      </w:r>
      <w:r w:rsidR="00153FC0">
        <w:t xml:space="preserve">time and date, </w:t>
      </w:r>
      <w:r w:rsidR="00153FC0" w:rsidRPr="002813BD">
        <w:t xml:space="preserve">and end time </w:t>
      </w:r>
      <w:r w:rsidR="00153FC0">
        <w:t>and</w:t>
      </w:r>
      <w:r w:rsidR="00153FC0" w:rsidRPr="002813BD">
        <w:t xml:space="preserve"> date)</w:t>
      </w:r>
      <w:r w:rsidR="00153FC0">
        <w:t xml:space="preserve"> </w:t>
      </w:r>
      <w:r w:rsidR="00153FC0" w:rsidRPr="00471E8E">
        <w:t xml:space="preserve">when the emissions unit(s) was/were in operation and the </w:t>
      </w:r>
      <w:r w:rsidR="00153FC0">
        <w:t>process emissions</w:t>
      </w:r>
      <w:r w:rsidR="00153FC0" w:rsidRPr="00471E8E">
        <w:t xml:space="preserve"> were not vent</w:t>
      </w:r>
      <w:r w:rsidR="00153FC0">
        <w:t>ed to the carbon adsorber;</w:t>
      </w:r>
    </w:p>
    <w:p w:rsidR="00523693" w:rsidRPr="00DF5B1D" w:rsidRDefault="00523693" w:rsidP="00A72DF2">
      <w:pPr>
        <w:pStyle w:val="Level5"/>
      </w:pPr>
      <w:r w:rsidRPr="00DF5B1D">
        <w:t xml:space="preserve">each incident of deviation described in </w:t>
      </w:r>
      <w:r w:rsidR="005A6F61">
        <w:t>“</w:t>
      </w:r>
      <w:r w:rsidRPr="00DF5B1D">
        <w:t>a</w:t>
      </w:r>
      <w:r w:rsidR="005A6F61">
        <w:t>”</w:t>
      </w:r>
      <w:r>
        <w:t xml:space="preserve"> or “b” (above)</w:t>
      </w:r>
      <w:r w:rsidRPr="00DF5B1D">
        <w:t xml:space="preserve"> where a prompt investigation was not conducted;</w:t>
      </w:r>
    </w:p>
    <w:p w:rsidR="00523693" w:rsidRPr="00DF5B1D" w:rsidRDefault="00575C48" w:rsidP="00A72DF2">
      <w:pPr>
        <w:pStyle w:val="Level5"/>
      </w:pPr>
      <w:r w:rsidRPr="001853C4">
        <w:t xml:space="preserve">each incident of deviation described in </w:t>
      </w:r>
      <w:r w:rsidR="005A6F61">
        <w:t>“</w:t>
      </w:r>
      <w:r w:rsidRPr="001853C4">
        <w:t>a</w:t>
      </w:r>
      <w:r w:rsidR="005A6F61">
        <w:t>”</w:t>
      </w:r>
      <w:r w:rsidRPr="001853C4">
        <w:t xml:space="preserve"> </w:t>
      </w:r>
      <w:r>
        <w:t>or “b”</w:t>
      </w:r>
      <w:r w:rsidRPr="00471E8E">
        <w:t xml:space="preserve"> </w:t>
      </w:r>
      <w:r w:rsidRPr="001853C4">
        <w:t xml:space="preserve">where prompt corrective action, </w:t>
      </w:r>
      <w:r w:rsidRPr="00471E8E">
        <w:t xml:space="preserve">that would bring the </w:t>
      </w:r>
      <w:r>
        <w:t xml:space="preserve">emissions unit(s) </w:t>
      </w:r>
      <w:r w:rsidRPr="00471E8E">
        <w:t xml:space="preserve">into compliance </w:t>
      </w:r>
      <w:r>
        <w:t>and/or</w:t>
      </w:r>
      <w:r w:rsidRPr="001853C4">
        <w:t xml:space="preserve"> the mass steam flow rate into compliance with the acceptable range, was determined to be necessary and was not taken;</w:t>
      </w:r>
      <w:r w:rsidR="00153FC0">
        <w:t xml:space="preserve"> and</w:t>
      </w:r>
    </w:p>
    <w:p w:rsidR="00523693" w:rsidRDefault="00523693" w:rsidP="00A72DF2">
      <w:pPr>
        <w:pStyle w:val="Level5"/>
      </w:pPr>
      <w:r w:rsidRPr="00DF5B1D">
        <w:t xml:space="preserve">each incident of deviation described in </w:t>
      </w:r>
      <w:r w:rsidR="005A6F61">
        <w:t>“</w:t>
      </w:r>
      <w:r w:rsidRPr="00DF5B1D">
        <w:t>a</w:t>
      </w:r>
      <w:r w:rsidR="005A6F61">
        <w:t>”</w:t>
      </w:r>
      <w:r w:rsidRPr="00DF5B1D">
        <w:t xml:space="preserve"> </w:t>
      </w:r>
      <w:r>
        <w:t xml:space="preserve">or “b” </w:t>
      </w:r>
      <w:r w:rsidRPr="00DF5B1D">
        <w:t>where proper records were not maintained for the investigation and/or the corrective action(s)</w:t>
      </w:r>
      <w:r>
        <w:t xml:space="preserve">, as identified in the monitoring and record keeping </w:t>
      </w:r>
      <w:r w:rsidR="00153FC0">
        <w:t>requirements of this permit.</w:t>
      </w:r>
    </w:p>
    <w:p w:rsidR="00523693" w:rsidRPr="00A63E08" w:rsidRDefault="007D152D" w:rsidP="00523693">
      <w:pPr>
        <w:pStyle w:val="Level1"/>
        <w:numPr>
          <w:ilvl w:val="0"/>
          <w:numId w:val="0"/>
        </w:numPr>
        <w:ind w:left="2160"/>
        <w:rPr>
          <w:sz w:val="20"/>
          <w:szCs w:val="20"/>
        </w:rPr>
      </w:pPr>
      <w:r>
        <w:rPr>
          <w:sz w:val="20"/>
          <w:szCs w:val="20"/>
        </w:rPr>
        <w:t>[OAC rule 3745</w:t>
      </w:r>
      <w:r>
        <w:rPr>
          <w:sz w:val="20"/>
          <w:szCs w:val="20"/>
        </w:rPr>
        <w:noBreakHyphen/>
        <w:t>15</w:t>
      </w:r>
      <w:r>
        <w:rPr>
          <w:sz w:val="20"/>
          <w:szCs w:val="20"/>
        </w:rPr>
        <w:noBreakHyphen/>
        <w:t xml:space="preserve">03(B)(2) and </w:t>
      </w:r>
      <w:r w:rsidR="00523693" w:rsidRPr="00E17A04">
        <w:rPr>
          <w:sz w:val="20"/>
          <w:szCs w:val="20"/>
        </w:rPr>
        <w:t>OAC rule 3745</w:t>
      </w:r>
      <w:r w:rsidR="00523693" w:rsidRPr="00E17A04">
        <w:rPr>
          <w:sz w:val="20"/>
          <w:szCs w:val="20"/>
        </w:rPr>
        <w:noBreakHyphen/>
        <w:t>15</w:t>
      </w:r>
      <w:r w:rsidR="00523693" w:rsidRPr="00E17A04">
        <w:rPr>
          <w:sz w:val="20"/>
          <w:szCs w:val="20"/>
        </w:rPr>
        <w:noBreakHyphen/>
        <w:t>03(D)]</w:t>
      </w:r>
    </w:p>
    <w:sectPr w:rsidR="00523693" w:rsidRPr="00A63E08" w:rsidSect="001568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39527C"/>
    <w:multiLevelType w:val="multilevel"/>
    <w:tmpl w:val="2EBE8BAE"/>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8"/>
      <w:numFmt w:val="decimal"/>
      <w:pStyle w:val="Level4"/>
      <w:lvlText w:val="(%4)"/>
      <w:lvlJc w:val="left"/>
      <w:pPr>
        <w:ind w:left="2160" w:hanging="720"/>
      </w:pPr>
      <w:rPr>
        <w:rFonts w:hint="default"/>
        <w:b w:val="0"/>
      </w:rPr>
    </w:lvl>
    <w:lvl w:ilvl="4">
      <w:start w:val="1"/>
      <w:numFmt w:val="lowerLetter"/>
      <w:pStyle w:val="Level5"/>
      <w:lvlText w:val="%5."/>
      <w:lvlJc w:val="left"/>
      <w:pPr>
        <w:ind w:left="2880" w:hanging="720"/>
      </w:pPr>
      <w:rPr>
        <w:rFonts w:hint="default"/>
        <w:b w:val="0"/>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6"/>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6"/>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02CCD"/>
    <w:rsid w:val="00021118"/>
    <w:rsid w:val="00027634"/>
    <w:rsid w:val="0007025B"/>
    <w:rsid w:val="0007239D"/>
    <w:rsid w:val="00085A2B"/>
    <w:rsid w:val="000967B6"/>
    <w:rsid w:val="000C34D0"/>
    <w:rsid w:val="000D600E"/>
    <w:rsid w:val="000E27FD"/>
    <w:rsid w:val="000E376F"/>
    <w:rsid w:val="00103629"/>
    <w:rsid w:val="001200E8"/>
    <w:rsid w:val="00137FF4"/>
    <w:rsid w:val="00153FC0"/>
    <w:rsid w:val="001568B2"/>
    <w:rsid w:val="00176D7D"/>
    <w:rsid w:val="0018542C"/>
    <w:rsid w:val="001A1915"/>
    <w:rsid w:val="001B649A"/>
    <w:rsid w:val="001D07CA"/>
    <w:rsid w:val="001F0E46"/>
    <w:rsid w:val="001F34E8"/>
    <w:rsid w:val="001F36CC"/>
    <w:rsid w:val="0020288E"/>
    <w:rsid w:val="0020552A"/>
    <w:rsid w:val="00207C18"/>
    <w:rsid w:val="00210E9E"/>
    <w:rsid w:val="002110C1"/>
    <w:rsid w:val="00221205"/>
    <w:rsid w:val="002225D8"/>
    <w:rsid w:val="002372BA"/>
    <w:rsid w:val="00245E5F"/>
    <w:rsid w:val="00257B0D"/>
    <w:rsid w:val="00262D0E"/>
    <w:rsid w:val="002A3EF8"/>
    <w:rsid w:val="002C49B5"/>
    <w:rsid w:val="002F3BA9"/>
    <w:rsid w:val="00383FE2"/>
    <w:rsid w:val="003B527B"/>
    <w:rsid w:val="00422084"/>
    <w:rsid w:val="00434785"/>
    <w:rsid w:val="00434EED"/>
    <w:rsid w:val="00477C1B"/>
    <w:rsid w:val="00496FDB"/>
    <w:rsid w:val="004B3DA8"/>
    <w:rsid w:val="004E1D39"/>
    <w:rsid w:val="0050158B"/>
    <w:rsid w:val="00501B6D"/>
    <w:rsid w:val="00510959"/>
    <w:rsid w:val="00523693"/>
    <w:rsid w:val="00543F7E"/>
    <w:rsid w:val="00575C48"/>
    <w:rsid w:val="00594079"/>
    <w:rsid w:val="005A0929"/>
    <w:rsid w:val="005A6F61"/>
    <w:rsid w:val="005F6574"/>
    <w:rsid w:val="005F7989"/>
    <w:rsid w:val="0064028D"/>
    <w:rsid w:val="006402FE"/>
    <w:rsid w:val="006A31E9"/>
    <w:rsid w:val="006B6635"/>
    <w:rsid w:val="006F16F3"/>
    <w:rsid w:val="007042D1"/>
    <w:rsid w:val="007657AE"/>
    <w:rsid w:val="00787D73"/>
    <w:rsid w:val="007A0592"/>
    <w:rsid w:val="007B6AD1"/>
    <w:rsid w:val="007D152D"/>
    <w:rsid w:val="007E757E"/>
    <w:rsid w:val="007E7F0F"/>
    <w:rsid w:val="007F727E"/>
    <w:rsid w:val="00823709"/>
    <w:rsid w:val="00837C43"/>
    <w:rsid w:val="008427E7"/>
    <w:rsid w:val="008945D7"/>
    <w:rsid w:val="008D6C99"/>
    <w:rsid w:val="008E09B9"/>
    <w:rsid w:val="008E574E"/>
    <w:rsid w:val="0091032E"/>
    <w:rsid w:val="009262E3"/>
    <w:rsid w:val="00936478"/>
    <w:rsid w:val="00961C18"/>
    <w:rsid w:val="00995BAF"/>
    <w:rsid w:val="009E4727"/>
    <w:rsid w:val="00A112AD"/>
    <w:rsid w:val="00A239B2"/>
    <w:rsid w:val="00A72A50"/>
    <w:rsid w:val="00A72DF2"/>
    <w:rsid w:val="00AA091A"/>
    <w:rsid w:val="00AC3240"/>
    <w:rsid w:val="00AD55F1"/>
    <w:rsid w:val="00AF550A"/>
    <w:rsid w:val="00B25AB6"/>
    <w:rsid w:val="00B90FA7"/>
    <w:rsid w:val="00BB3A8D"/>
    <w:rsid w:val="00BB40CC"/>
    <w:rsid w:val="00BC6A23"/>
    <w:rsid w:val="00C22181"/>
    <w:rsid w:val="00C3708D"/>
    <w:rsid w:val="00C847B8"/>
    <w:rsid w:val="00CB526F"/>
    <w:rsid w:val="00CC3873"/>
    <w:rsid w:val="00CC6BF4"/>
    <w:rsid w:val="00CF1D1A"/>
    <w:rsid w:val="00D15F6E"/>
    <w:rsid w:val="00D4406F"/>
    <w:rsid w:val="00D640E6"/>
    <w:rsid w:val="00DB1494"/>
    <w:rsid w:val="00E03E60"/>
    <w:rsid w:val="00E066C0"/>
    <w:rsid w:val="00E21FB9"/>
    <w:rsid w:val="00E51C91"/>
    <w:rsid w:val="00E742D3"/>
    <w:rsid w:val="00E76249"/>
    <w:rsid w:val="00E87A17"/>
    <w:rsid w:val="00E97366"/>
    <w:rsid w:val="00ED288B"/>
    <w:rsid w:val="00ED6E67"/>
    <w:rsid w:val="00EF2A52"/>
    <w:rsid w:val="00EF54BD"/>
    <w:rsid w:val="00F10092"/>
    <w:rsid w:val="00F16A9B"/>
    <w:rsid w:val="00F1754B"/>
    <w:rsid w:val="00F47925"/>
    <w:rsid w:val="00F658F8"/>
    <w:rsid w:val="00F808E0"/>
    <w:rsid w:val="00F85EC9"/>
    <w:rsid w:val="00FE096F"/>
    <w:rsid w:val="00FF16D8"/>
    <w:rsid w:val="00FF55DA"/>
    <w:rsid w:val="00FF6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6"/>
      </w:numPr>
    </w:pPr>
    <w:rPr>
      <w:rFonts w:ascii="Arial" w:hAnsi="Arial" w:cs="Arial"/>
    </w:rPr>
  </w:style>
  <w:style w:type="paragraph" w:customStyle="1" w:styleId="Level2">
    <w:name w:val="Level 2"/>
    <w:basedOn w:val="Normal"/>
    <w:link w:val="Level2Char"/>
    <w:qFormat/>
    <w:rsid w:val="00787D73"/>
    <w:pPr>
      <w:numPr>
        <w:ilvl w:val="1"/>
        <w:numId w:val="6"/>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6"/>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6"/>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6"/>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6"/>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6"/>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6"/>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6"/>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26508">
      <w:bodyDiv w:val="1"/>
      <w:marLeft w:val="0"/>
      <w:marRight w:val="0"/>
      <w:marTop w:val="0"/>
      <w:marBottom w:val="0"/>
      <w:divBdr>
        <w:top w:val="none" w:sz="0" w:space="0" w:color="auto"/>
        <w:left w:val="none" w:sz="0" w:space="0" w:color="auto"/>
        <w:bottom w:val="none" w:sz="0" w:space="0" w:color="auto"/>
        <w:right w:val="none" w:sz="0" w:space="0" w:color="auto"/>
      </w:divBdr>
    </w:div>
    <w:div w:id="137030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Pages>
  <Words>2214</Words>
  <Characters>12621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Martz, Lynne</cp:lastModifiedBy>
  <cp:revision>57</cp:revision>
  <cp:lastPrinted>2008-07-31T11:04:00Z</cp:lastPrinted>
  <dcterms:created xsi:type="dcterms:W3CDTF">2008-07-30T18:20:00Z</dcterms:created>
  <dcterms:modified xsi:type="dcterms:W3CDTF">2016-03-18T18:47:00Z</dcterms:modified>
</cp:coreProperties>
</file>